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6A" w:rsidRPr="00DB555D" w:rsidRDefault="0000466A" w:rsidP="0000466A">
      <w:pPr>
        <w:spacing w:line="276" w:lineRule="auto"/>
        <w:ind w:firstLineChars="400" w:firstLine="1760"/>
        <w:rPr>
          <w:rFonts w:ascii="方正小标宋简体" w:eastAsia="方正小标宋简体" w:hAnsi="仿宋" w:cs="仿宋"/>
          <w:sz w:val="44"/>
          <w:szCs w:val="44"/>
        </w:rPr>
      </w:pPr>
      <w:r w:rsidRPr="00DB555D">
        <w:rPr>
          <w:rFonts w:ascii="方正小标宋简体" w:eastAsia="方正小标宋简体" w:hAnsi="仿宋" w:cs="仿宋" w:hint="eastAsia"/>
          <w:sz w:val="44"/>
          <w:szCs w:val="44"/>
        </w:rPr>
        <w:t>海南经贸职业技术学院</w:t>
      </w:r>
    </w:p>
    <w:p w:rsidR="0000466A" w:rsidRPr="00DB555D" w:rsidRDefault="0000466A" w:rsidP="0000466A">
      <w:pPr>
        <w:spacing w:line="276" w:lineRule="auto"/>
        <w:jc w:val="center"/>
        <w:rPr>
          <w:rFonts w:ascii="方正小标宋简体" w:eastAsia="方正小标宋简体" w:hAnsi="仿宋" w:cs="仿宋"/>
          <w:sz w:val="44"/>
          <w:szCs w:val="44"/>
        </w:rPr>
      </w:pPr>
      <w:r w:rsidRPr="00DB555D">
        <w:rPr>
          <w:rFonts w:ascii="方正小标宋简体" w:eastAsia="方正小标宋简体" w:hAnsi="仿宋" w:cs="仿宋" w:hint="eastAsia"/>
          <w:sz w:val="44"/>
          <w:szCs w:val="44"/>
        </w:rPr>
        <w:t>会议费管理办法（试行）</w:t>
      </w:r>
    </w:p>
    <w:p w:rsidR="0000466A" w:rsidRPr="00DB555D" w:rsidRDefault="0000466A" w:rsidP="00A31DB1">
      <w:pPr>
        <w:adjustRightInd/>
        <w:snapToGrid/>
        <w:spacing w:line="360" w:lineRule="auto"/>
        <w:ind w:firstLineChars="650" w:firstLine="2080"/>
        <w:rPr>
          <w:rFonts w:ascii="黑体" w:eastAsia="黑体" w:hAnsi="仿宋" w:cs="仿宋"/>
          <w:sz w:val="32"/>
          <w:szCs w:val="32"/>
        </w:rPr>
      </w:pPr>
      <w:r w:rsidRPr="00DB555D">
        <w:rPr>
          <w:rFonts w:ascii="黑体" w:eastAsia="黑体" w:hAnsi="仿宋" w:cs="仿宋" w:hint="eastAsia"/>
          <w:sz w:val="32"/>
          <w:szCs w:val="32"/>
        </w:rPr>
        <w:t>琼贸职院字〔2019〕168号</w:t>
      </w:r>
    </w:p>
    <w:p w:rsidR="0000466A" w:rsidRPr="00DB555D" w:rsidRDefault="0000466A" w:rsidP="00A31DB1">
      <w:pPr>
        <w:spacing w:line="360" w:lineRule="auto"/>
        <w:ind w:firstLineChars="900" w:firstLine="2880"/>
        <w:jc w:val="both"/>
        <w:rPr>
          <w:rFonts w:ascii="黑体" w:eastAsia="黑体" w:hAnsi="仿宋" w:cs="仿宋"/>
          <w:sz w:val="32"/>
          <w:szCs w:val="32"/>
        </w:rPr>
      </w:pPr>
      <w:r w:rsidRPr="00DB555D">
        <w:rPr>
          <w:rFonts w:ascii="黑体" w:eastAsia="黑体" w:hAnsi="仿宋" w:cs="仿宋" w:hint="eastAsia"/>
          <w:sz w:val="32"/>
          <w:szCs w:val="32"/>
        </w:rPr>
        <w:t>第一章 总 则</w:t>
      </w:r>
    </w:p>
    <w:p w:rsidR="0000466A" w:rsidRPr="00DB555D" w:rsidRDefault="0000466A" w:rsidP="0000466A">
      <w:pPr>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第一条 为加强学院会议费管理，精简节约，提高会议质量，规范会议经费开支，根据中共海南省委办公厅、海南省人民政府办公厅《关于印发&lt;海南省省直机关会议费管理办法&gt;的通知》（琼办发〔2014〕19 号）文件精神，结合学院实际，制定本办法。</w:t>
      </w:r>
    </w:p>
    <w:p w:rsidR="0000466A" w:rsidRPr="00DB555D" w:rsidRDefault="0000466A" w:rsidP="0000466A">
      <w:pPr>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第二条 本办法适用于学院各部门、各单位（以下简称“部门”）及项目课题组举办、承办或联合举办的所有涉及会议费开支的各类会议。会议实行分类管理,根据会议内容和性质分为业务会议和行政会议两类。</w:t>
      </w:r>
    </w:p>
    <w:p w:rsidR="0000466A" w:rsidRPr="00DB555D" w:rsidRDefault="0000466A" w:rsidP="0000466A">
      <w:pPr>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业务会议是指因教学、科研等活动举办的业务性会议,包括学术论坛、研讨会、咨询会、论证会、结题与验收会、评审会、答辩会等。</w:t>
      </w:r>
    </w:p>
    <w:p w:rsidR="0000466A" w:rsidRPr="00DB555D" w:rsidRDefault="0000466A" w:rsidP="0000466A">
      <w:pPr>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行政会议是指除业务会议以外举办的会议,包括工作研讨会、工作布置会议、传达类会议、总结表彰会、座谈会等。</w:t>
      </w:r>
    </w:p>
    <w:p w:rsidR="0000466A" w:rsidRPr="00DB555D" w:rsidRDefault="0000466A" w:rsidP="0000466A">
      <w:pPr>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第三条 会议费使用和管理职责如下：</w:t>
      </w:r>
    </w:p>
    <w:p w:rsidR="0000466A" w:rsidRPr="00DB555D" w:rsidRDefault="0000466A" w:rsidP="0000466A">
      <w:pPr>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lastRenderedPageBreak/>
        <w:t>会议举办者是会议费的直接负责人，对会议费使用的合规性、合理性、真实性和相关性承担直接责任。会议举办者应了解并遵守有关财经法律法规和会议费管理制度，依法、据实报销会议费。</w:t>
      </w:r>
    </w:p>
    <w:p w:rsidR="0000466A" w:rsidRPr="00DB555D" w:rsidRDefault="0000466A" w:rsidP="0000466A">
      <w:pPr>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各部门主要负责人对使用本部门（或项目）经费举办的会议承担审批和监管责任。</w:t>
      </w:r>
    </w:p>
    <w:p w:rsidR="0000466A" w:rsidRPr="00DB555D" w:rsidRDefault="0000466A" w:rsidP="0000466A">
      <w:pPr>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计划财务处依据有关财经法律法规、会议费管理办法，负责会议费的审核监督、会计核算，实施会议费报销管理和服务。</w:t>
      </w:r>
    </w:p>
    <w:p w:rsidR="0000466A" w:rsidRPr="00DB555D" w:rsidRDefault="0000466A" w:rsidP="0000466A">
      <w:pPr>
        <w:spacing w:line="360" w:lineRule="auto"/>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第四条 加强会议管理，坚持厉行节约、反对浪费、规范简朴、务实高效的原则，严格控制会议数量、规模和会期，业务会议按照教学、科研活动需要确定会议天数、规模，但要注重会议质量，提高会议效率；行政会议参会人数一般控制在50人以内，会期原则上不超过2天，包含会议报到和离开时间。</w:t>
      </w:r>
    </w:p>
    <w:p w:rsidR="0000466A" w:rsidRPr="00DB555D" w:rsidRDefault="0000466A" w:rsidP="0000466A">
      <w:pPr>
        <w:autoSpaceDE w:val="0"/>
        <w:autoSpaceDN w:val="0"/>
        <w:spacing w:line="360" w:lineRule="auto"/>
        <w:jc w:val="center"/>
        <w:rPr>
          <w:rFonts w:ascii="黑体" w:eastAsia="黑体" w:hAnsi="仿宋" w:cs="仿宋"/>
          <w:sz w:val="32"/>
          <w:szCs w:val="32"/>
        </w:rPr>
      </w:pPr>
      <w:r w:rsidRPr="00DB555D">
        <w:rPr>
          <w:rFonts w:ascii="黑体" w:eastAsia="黑体" w:hAnsi="仿宋" w:cs="仿宋" w:hint="eastAsia"/>
          <w:sz w:val="32"/>
          <w:szCs w:val="32"/>
        </w:rPr>
        <w:t>第二章 会议审批与管理</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第五条 学院实行会议审批制度，各类会议举办前应将会议方案（包括会议内容、规模、会期和按标准测算的经费预算等）和会议审批表（见附表）报相关领导审批，审批具体规定如下：</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lastRenderedPageBreak/>
        <w:t>（一）各二级学院(部、中心)根据教学、科研等工作的实际需要举办或承办的业务会议由二级学院行政主要负责人审批；其中召开的表彰、庆祝、纪念活动的会议还需分管或联系的学院领导审批。</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（二）职能部门举办的各类行政性会议、业务性会议由学院分管领导批准，涉及全校性的会议由党委书记（或院长）审批。</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（三）学院承办、协办的由上级部门主办的行政会议、业务培训会议，需按隶属关系，报请上级部门审批，由牵头部门负责组织，相关部门予以配合。</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（四）学院承办、协办的与外单位间有关业务工作联席会议，报请学院分管领导审核后，再报院长审批，由牵头部门负责组织，相关部门予以配合。</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第六条 各部门不得未经批准擅自以学院名义对外承办各类会议。已批准对外承办的会议按照“谁承办，谁负责；谁批准，谁监督”的原则，由具体的承办部门负责各项会务工作。</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第七条 会议召开前，会议举办者应编制会议预算，列明会议的名称、主要内容、举办时间、地点及场所、参会人员范围及人数、工作人员数。受托承办会议或联合举办会议的，还应提供委托单位相关文件，编制会议经费来源及支出预算。使用财政专项经费、纵向科研经费和其他实行预算控制的经费召开的会议，应在经费批复的会议费预算额度和标准内开支会议费。</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lastRenderedPageBreak/>
        <w:t>会议预算按会议审批程序审批前先报计划财务处审核。</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第八条 召开会议应当改进会议形式，充分利用网络等现代化信息技术手段，降低会议成本，提高会议效率。</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第九条 各类会议应优先安排在学院内部的会议室、宾馆等场所。确需在其他饭店（宾馆）召开的，应当安排在四星级以下（含四星级）定点饭店（宾馆）。</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无外地参会人员的会议，原则上在学院内部会议室召开。在海口市行政区域内举办的会议，学院代表及属于海口市行政区域内的参会人员，一律不安排住宿；工作人员除必须驻会的以外，不安排住宿。</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第十条 严格控制到外埠（即海口市行政区域以外，下同）举办各类会议。与外埠学校、单位（如项目首席单位、子课题单位、项目所在地或项目甲方指定等情形）联合举办会议的，需提供项目任务书或预算书等相关材料。其他因特殊事由确需在外埠举办</w:t>
      </w:r>
    </w:p>
    <w:p w:rsidR="0000466A" w:rsidRPr="00DB555D" w:rsidRDefault="0000466A" w:rsidP="0000466A">
      <w:pPr>
        <w:autoSpaceDE w:val="0"/>
        <w:autoSpaceDN w:val="0"/>
        <w:spacing w:line="560" w:lineRule="exact"/>
        <w:rPr>
          <w:rFonts w:ascii="仿宋_GB2312" w:eastAsia="仿宋_GB2312" w:hAnsi="仿宋" w:cs="仿宋"/>
          <w:sz w:val="32"/>
          <w:szCs w:val="32"/>
        </w:rPr>
      </w:pPr>
      <w:r w:rsidRPr="00DB555D">
        <w:rPr>
          <w:rFonts w:ascii="仿宋_GB2312" w:eastAsia="仿宋_GB2312" w:hAnsi="仿宋" w:cs="仿宋" w:hint="eastAsia"/>
          <w:sz w:val="32"/>
          <w:szCs w:val="32"/>
        </w:rPr>
        <w:t>会议的，提交相关说明材料经费管理部门审核后提交学院分管领</w:t>
      </w:r>
    </w:p>
    <w:p w:rsidR="0000466A" w:rsidRPr="00DB555D" w:rsidRDefault="0000466A" w:rsidP="0000466A">
      <w:pPr>
        <w:autoSpaceDE w:val="0"/>
        <w:autoSpaceDN w:val="0"/>
        <w:spacing w:line="560" w:lineRule="exact"/>
        <w:rPr>
          <w:rFonts w:ascii="仿宋_GB2312" w:eastAsia="仿宋_GB2312" w:hAnsi="仿宋" w:cs="仿宋"/>
          <w:sz w:val="32"/>
          <w:szCs w:val="32"/>
        </w:rPr>
      </w:pPr>
      <w:r w:rsidRPr="00DB555D">
        <w:rPr>
          <w:rFonts w:ascii="仿宋_GB2312" w:eastAsia="仿宋_GB2312" w:hAnsi="仿宋" w:cs="仿宋" w:hint="eastAsia"/>
          <w:sz w:val="32"/>
          <w:szCs w:val="32"/>
        </w:rPr>
        <w:t>导批准。</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 xml:space="preserve">第十一条 需委托会务公司承办的会议，应择优选择承办单位并签订合同。会议费达到学院招投标额度的，应按照规定程序进行招标，确定承办单位。 </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lastRenderedPageBreak/>
        <w:t>第十二条 协助其他单位办会并承担部分会议费的，应签订合同（协议）。合同（协议）中列明会议名称、会议内容、会议议程、参会人数、会议地点、分摊会议费用的理由和比例依据等。</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第十三条 受上级主管部门或其他单位委托承办会议，应根据委托单位性质、委托协议内容和会议类型，执行相应的开支标准。获全额资助的学术会议，资助方对会议标准、会议地点和开支范围有特定要求，并在资助协议中约定的，按协议执行。</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第十四条 会议费应严格遵循“收支两条线”的原则，所有会议收入应及时上交学院计划财务处，严禁自收自支。</w:t>
      </w:r>
    </w:p>
    <w:p w:rsidR="0000466A" w:rsidRPr="00DB555D" w:rsidRDefault="0000466A" w:rsidP="0000466A">
      <w:pPr>
        <w:autoSpaceDE w:val="0"/>
        <w:autoSpaceDN w:val="0"/>
        <w:spacing w:line="360" w:lineRule="auto"/>
        <w:ind w:firstLine="482"/>
        <w:jc w:val="center"/>
        <w:rPr>
          <w:rFonts w:ascii="黑体" w:eastAsia="黑体" w:hAnsi="仿宋" w:cs="仿宋"/>
          <w:sz w:val="32"/>
          <w:szCs w:val="32"/>
        </w:rPr>
      </w:pPr>
      <w:r w:rsidRPr="00DB555D">
        <w:rPr>
          <w:rFonts w:ascii="黑体" w:eastAsia="黑体" w:hAnsi="仿宋" w:cs="仿宋" w:hint="eastAsia"/>
          <w:sz w:val="32"/>
          <w:szCs w:val="32"/>
        </w:rPr>
        <w:t>第三章 会议经费开支范围和报销标准</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第十五条 会议费开支范围包含：住宿费、伙食费、会议室和会议器材设备租赁费、交通费、会议用品耗材费、资料印刷费、医药费及其他等。其中，交通费是指用于参会人员接送站、往返驻地与会场的用车费、会议统一组织的考察、调研等发生的交通支出。</w:t>
      </w:r>
    </w:p>
    <w:p w:rsidR="0000466A" w:rsidRPr="00DB555D" w:rsidRDefault="0000466A" w:rsidP="0000466A">
      <w:pPr>
        <w:autoSpaceDE w:val="0"/>
        <w:autoSpaceDN w:val="0"/>
        <w:spacing w:line="560" w:lineRule="exact"/>
        <w:ind w:firstLine="480"/>
        <w:jc w:val="right"/>
        <w:rPr>
          <w:rFonts w:ascii="仿宋_GB2312" w:eastAsia="仿宋_GB2312" w:hAnsi="仿宋" w:cs="仿宋"/>
          <w:sz w:val="32"/>
          <w:szCs w:val="32"/>
        </w:rPr>
      </w:pPr>
      <w:r w:rsidRPr="00DB555D">
        <w:rPr>
          <w:rFonts w:ascii="仿宋_GB2312" w:eastAsia="仿宋_GB2312" w:hAnsi="仿宋" w:cs="仿宋" w:hint="eastAsia"/>
          <w:sz w:val="32"/>
          <w:szCs w:val="32"/>
        </w:rPr>
        <w:t>第十六条 会议费开支实行综合定额控制，各项费用之间可以</w:t>
      </w:r>
    </w:p>
    <w:p w:rsidR="0000466A" w:rsidRPr="00DB555D" w:rsidRDefault="0000466A" w:rsidP="0000466A">
      <w:pPr>
        <w:autoSpaceDE w:val="0"/>
        <w:autoSpaceDN w:val="0"/>
        <w:spacing w:line="560" w:lineRule="exact"/>
        <w:rPr>
          <w:rFonts w:ascii="仿宋_GB2312" w:eastAsia="仿宋_GB2312" w:hAnsi="仿宋" w:cs="仿宋"/>
          <w:sz w:val="32"/>
          <w:szCs w:val="32"/>
        </w:rPr>
      </w:pPr>
      <w:r w:rsidRPr="00DB555D">
        <w:rPr>
          <w:rFonts w:ascii="仿宋_GB2312" w:eastAsia="仿宋_GB2312" w:hAnsi="仿宋" w:cs="仿宋" w:hint="eastAsia"/>
          <w:sz w:val="32"/>
          <w:szCs w:val="32"/>
        </w:rPr>
        <w:t>调剂使用。会议费综合定额标准如下（单位:元/人·天）：</w:t>
      </w:r>
    </w:p>
    <w:tbl>
      <w:tblPr>
        <w:tblW w:w="8522" w:type="dxa"/>
        <w:tblInd w:w="611" w:type="dxa"/>
        <w:tblLayout w:type="fixed"/>
        <w:tblCellMar>
          <w:left w:w="0" w:type="dxa"/>
          <w:right w:w="0" w:type="dxa"/>
        </w:tblCellMar>
        <w:tblLook w:val="04A0"/>
      </w:tblPr>
      <w:tblGrid>
        <w:gridCol w:w="1704"/>
        <w:gridCol w:w="1704"/>
        <w:gridCol w:w="1704"/>
        <w:gridCol w:w="1705"/>
        <w:gridCol w:w="1705"/>
      </w:tblGrid>
      <w:tr w:rsidR="0000466A" w:rsidRPr="00DB555D" w:rsidTr="0005745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466A" w:rsidRPr="00DB555D" w:rsidRDefault="0000466A" w:rsidP="0005745C">
            <w:pPr>
              <w:autoSpaceDE w:val="0"/>
              <w:autoSpaceDN w:val="0"/>
              <w:spacing w:line="360" w:lineRule="auto"/>
              <w:jc w:val="center"/>
              <w:rPr>
                <w:rFonts w:ascii="仿宋_GB2312" w:eastAsia="仿宋_GB2312" w:hAnsi="仿宋" w:cs="仿宋"/>
                <w:b/>
                <w:sz w:val="32"/>
                <w:szCs w:val="32"/>
              </w:rPr>
            </w:pPr>
            <w:r w:rsidRPr="00DB555D">
              <w:rPr>
                <w:rFonts w:ascii="仿宋_GB2312" w:eastAsia="仿宋_GB2312" w:hAnsi="仿宋" w:cs="仿宋" w:hint="eastAsia"/>
                <w:b/>
                <w:sz w:val="32"/>
                <w:szCs w:val="32"/>
              </w:rPr>
              <w:t>会议类别</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466A" w:rsidRPr="00DB555D" w:rsidRDefault="0000466A" w:rsidP="0005745C">
            <w:pPr>
              <w:autoSpaceDE w:val="0"/>
              <w:autoSpaceDN w:val="0"/>
              <w:spacing w:line="360" w:lineRule="auto"/>
              <w:jc w:val="center"/>
              <w:rPr>
                <w:rFonts w:ascii="仿宋_GB2312" w:eastAsia="仿宋_GB2312" w:hAnsi="仿宋" w:cs="仿宋"/>
                <w:b/>
                <w:sz w:val="32"/>
                <w:szCs w:val="32"/>
              </w:rPr>
            </w:pPr>
            <w:r w:rsidRPr="00DB555D">
              <w:rPr>
                <w:rFonts w:ascii="仿宋_GB2312" w:eastAsia="仿宋_GB2312" w:hAnsi="仿宋" w:cs="仿宋" w:hint="eastAsia"/>
                <w:b/>
                <w:sz w:val="32"/>
                <w:szCs w:val="32"/>
              </w:rPr>
              <w:t>住宿费</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466A" w:rsidRPr="00DB555D" w:rsidRDefault="0000466A" w:rsidP="0005745C">
            <w:pPr>
              <w:autoSpaceDE w:val="0"/>
              <w:autoSpaceDN w:val="0"/>
              <w:spacing w:line="360" w:lineRule="auto"/>
              <w:jc w:val="center"/>
              <w:rPr>
                <w:rFonts w:ascii="仿宋_GB2312" w:eastAsia="仿宋_GB2312" w:hAnsi="仿宋" w:cs="仿宋"/>
                <w:b/>
                <w:sz w:val="32"/>
                <w:szCs w:val="32"/>
              </w:rPr>
            </w:pPr>
            <w:r w:rsidRPr="00DB555D">
              <w:rPr>
                <w:rFonts w:ascii="仿宋_GB2312" w:eastAsia="仿宋_GB2312" w:hAnsi="仿宋" w:cs="仿宋" w:hint="eastAsia"/>
                <w:b/>
                <w:sz w:val="32"/>
                <w:szCs w:val="32"/>
              </w:rPr>
              <w:t>伙食费</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466A" w:rsidRPr="00DB555D" w:rsidRDefault="0000466A" w:rsidP="0005745C">
            <w:pPr>
              <w:autoSpaceDE w:val="0"/>
              <w:autoSpaceDN w:val="0"/>
              <w:spacing w:line="360" w:lineRule="auto"/>
              <w:jc w:val="center"/>
              <w:rPr>
                <w:rFonts w:ascii="仿宋_GB2312" w:eastAsia="仿宋_GB2312" w:hAnsi="仿宋" w:cs="仿宋"/>
                <w:b/>
                <w:sz w:val="32"/>
                <w:szCs w:val="32"/>
              </w:rPr>
            </w:pPr>
            <w:r w:rsidRPr="00DB555D">
              <w:rPr>
                <w:rFonts w:ascii="仿宋_GB2312" w:eastAsia="仿宋_GB2312" w:hAnsi="仿宋" w:cs="仿宋" w:hint="eastAsia"/>
                <w:b/>
                <w:sz w:val="32"/>
                <w:szCs w:val="32"/>
              </w:rPr>
              <w:t>其他费用</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466A" w:rsidRPr="00DB555D" w:rsidRDefault="0000466A" w:rsidP="0005745C">
            <w:pPr>
              <w:autoSpaceDE w:val="0"/>
              <w:autoSpaceDN w:val="0"/>
              <w:spacing w:line="360" w:lineRule="auto"/>
              <w:jc w:val="center"/>
              <w:rPr>
                <w:rFonts w:ascii="仿宋_GB2312" w:eastAsia="仿宋_GB2312" w:hAnsi="仿宋" w:cs="仿宋"/>
                <w:b/>
                <w:sz w:val="32"/>
                <w:szCs w:val="32"/>
              </w:rPr>
            </w:pPr>
            <w:r w:rsidRPr="00DB555D">
              <w:rPr>
                <w:rFonts w:ascii="仿宋_GB2312" w:eastAsia="仿宋_GB2312" w:hAnsi="仿宋" w:cs="仿宋" w:hint="eastAsia"/>
                <w:b/>
                <w:sz w:val="32"/>
                <w:szCs w:val="32"/>
              </w:rPr>
              <w:t>合计</w:t>
            </w:r>
          </w:p>
        </w:tc>
      </w:tr>
      <w:tr w:rsidR="0000466A" w:rsidRPr="00DB555D" w:rsidTr="0005745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466A" w:rsidRPr="00DB555D" w:rsidRDefault="0000466A" w:rsidP="0005745C">
            <w:pPr>
              <w:autoSpaceDE w:val="0"/>
              <w:autoSpaceDN w:val="0"/>
              <w:spacing w:line="360" w:lineRule="auto"/>
              <w:jc w:val="center"/>
              <w:rPr>
                <w:rFonts w:ascii="仿宋_GB2312" w:eastAsia="仿宋_GB2312" w:hAnsi="仿宋" w:cs="仿宋"/>
                <w:sz w:val="32"/>
                <w:szCs w:val="32"/>
              </w:rPr>
            </w:pPr>
            <w:r w:rsidRPr="00DB555D">
              <w:rPr>
                <w:rFonts w:ascii="仿宋_GB2312" w:eastAsia="仿宋_GB2312" w:hAnsi="仿宋" w:cs="仿宋" w:hint="eastAsia"/>
                <w:sz w:val="32"/>
                <w:szCs w:val="32"/>
              </w:rPr>
              <w:lastRenderedPageBreak/>
              <w:t>各类会议</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466A" w:rsidRPr="00DB555D" w:rsidRDefault="0000466A" w:rsidP="0005745C">
            <w:pPr>
              <w:autoSpaceDE w:val="0"/>
              <w:autoSpaceDN w:val="0"/>
              <w:spacing w:line="360" w:lineRule="auto"/>
              <w:jc w:val="center"/>
              <w:rPr>
                <w:rFonts w:ascii="仿宋_GB2312" w:eastAsia="仿宋_GB2312" w:hAnsi="仿宋" w:cs="仿宋"/>
                <w:sz w:val="32"/>
                <w:szCs w:val="32"/>
              </w:rPr>
            </w:pPr>
            <w:r w:rsidRPr="00DB555D">
              <w:rPr>
                <w:rFonts w:ascii="仿宋_GB2312" w:eastAsia="仿宋_GB2312" w:hAnsi="仿宋" w:cs="仿宋" w:hint="eastAsia"/>
                <w:sz w:val="32"/>
                <w:szCs w:val="32"/>
              </w:rPr>
              <w:t>240</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466A" w:rsidRPr="00DB555D" w:rsidRDefault="0000466A" w:rsidP="0005745C">
            <w:pPr>
              <w:autoSpaceDE w:val="0"/>
              <w:autoSpaceDN w:val="0"/>
              <w:spacing w:line="360" w:lineRule="auto"/>
              <w:jc w:val="center"/>
              <w:rPr>
                <w:rFonts w:ascii="仿宋_GB2312" w:eastAsia="仿宋_GB2312" w:hAnsi="仿宋" w:cs="仿宋"/>
                <w:sz w:val="32"/>
                <w:szCs w:val="32"/>
              </w:rPr>
            </w:pPr>
            <w:r w:rsidRPr="00DB555D">
              <w:rPr>
                <w:rFonts w:ascii="仿宋_GB2312" w:eastAsia="仿宋_GB2312" w:hAnsi="仿宋" w:cs="仿宋" w:hint="eastAsia"/>
                <w:sz w:val="32"/>
                <w:szCs w:val="32"/>
              </w:rPr>
              <w:t>130</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466A" w:rsidRPr="00DB555D" w:rsidRDefault="0000466A" w:rsidP="0005745C">
            <w:pPr>
              <w:autoSpaceDE w:val="0"/>
              <w:autoSpaceDN w:val="0"/>
              <w:spacing w:line="360" w:lineRule="auto"/>
              <w:jc w:val="center"/>
              <w:rPr>
                <w:rFonts w:ascii="仿宋_GB2312" w:eastAsia="仿宋_GB2312" w:hAnsi="仿宋" w:cs="仿宋"/>
                <w:sz w:val="32"/>
                <w:szCs w:val="32"/>
              </w:rPr>
            </w:pPr>
            <w:r w:rsidRPr="00DB555D">
              <w:rPr>
                <w:rFonts w:ascii="仿宋_GB2312" w:eastAsia="仿宋_GB2312" w:hAnsi="仿宋" w:cs="仿宋" w:hint="eastAsia"/>
                <w:sz w:val="32"/>
                <w:szCs w:val="32"/>
              </w:rPr>
              <w:t>80</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466A" w:rsidRPr="00DB555D" w:rsidRDefault="0000466A" w:rsidP="0005745C">
            <w:pPr>
              <w:autoSpaceDE w:val="0"/>
              <w:autoSpaceDN w:val="0"/>
              <w:spacing w:line="360" w:lineRule="auto"/>
              <w:jc w:val="center"/>
              <w:rPr>
                <w:rFonts w:ascii="仿宋_GB2312" w:eastAsia="仿宋_GB2312" w:hAnsi="仿宋" w:cs="仿宋"/>
                <w:sz w:val="32"/>
                <w:szCs w:val="32"/>
              </w:rPr>
            </w:pPr>
            <w:r w:rsidRPr="00DB555D">
              <w:rPr>
                <w:rFonts w:ascii="仿宋_GB2312" w:eastAsia="仿宋_GB2312" w:hAnsi="仿宋" w:cs="仿宋" w:hint="eastAsia"/>
                <w:sz w:val="32"/>
                <w:szCs w:val="32"/>
              </w:rPr>
              <w:t>450</w:t>
            </w:r>
          </w:p>
        </w:tc>
      </w:tr>
    </w:tbl>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（一）综合定额里的其他费用包括会议室和会议器材设备租赁费、交通费、会议用品耗材费、资料印刷费、医药费等。</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（二）综合定额标准是各类会议费开支的上限,各单位应在综合定额标准以内据实结算,超支部分不予报销。</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（三）不安排住宿的会议，综合定额按照扣除住宿费后的定额标准执行，住宿费不能调剂使用。</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（四）不安排就餐的会议，综合定额按照扣除伙食费后的定额标准执行，伙食费不能调剂使用。</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（五）有委托其他单位承办会议事项的，应签订书面委托合同（协议），会议费在规定标准内报销。</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第十七条 下列费用纳入会议费预算，但不计入会议费综合控制定额，从相应的会议费等支出科目中据实列支：</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（一）会议代表差旅费。会议代表参加会议发生的差旅费，原则上回本单位报销。对确因工作需要，邀请学者、专家和有关人员参加会议所发生的城市间交通费，可对照差旅费管理办法在会议费中支出。</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（二）参会专家人员费用。会议举办者根据工作需要，可按规定报销受邀专家的咨询费、讲课费、劳务费。</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lastRenderedPageBreak/>
        <w:t>第十八条 会议举办单位在会议结束后应及时汇总各项资料和票据，填写报销单据，在30个工作日内办理完成报账手续。会议费报销时应提供：</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（一）会议审批及经费预算表。</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（二）会议通知。</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（三）会议费报销单。</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（四）实际参会人员签到表（如个别人员无法签到，可提供名单、联系方式）。</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（五）会议服务单位提供的发票、原始明细单据、电子结算单、委托协议（合同）等资料。</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第十九条 会议费支付应当严格按照国库集中支付制度和公务卡管理的有关规定执行，以银行转账或公务卡方式结算，禁止以现金方式结算。</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第二十条 会议费报销应按会议费预算执行。如因特殊原因实际支出超出预算，应说明超预算原因，并经会议原审批领导审批同意后准予报销。</w:t>
      </w:r>
    </w:p>
    <w:p w:rsidR="0000466A" w:rsidRPr="00DB555D" w:rsidRDefault="0000466A" w:rsidP="0000466A">
      <w:pPr>
        <w:autoSpaceDE w:val="0"/>
        <w:autoSpaceDN w:val="0"/>
        <w:spacing w:line="360" w:lineRule="auto"/>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第二十一条 对于全部使用学院经费举办的会议，不得再向参会人员收取费用，严禁转嫁摊派会议费。对于使用多种资金渠道举办的会议，按照成本补偿的原则，可不以盈利</w:t>
      </w:r>
      <w:r w:rsidRPr="00DB555D">
        <w:rPr>
          <w:rFonts w:ascii="仿宋_GB2312" w:eastAsia="仿宋_GB2312" w:hAnsi="仿宋" w:cs="仿宋" w:hint="eastAsia"/>
          <w:sz w:val="32"/>
          <w:szCs w:val="32"/>
        </w:rPr>
        <w:lastRenderedPageBreak/>
        <w:t>为目的，适当向参会人员收取会议费，收取会议费的标准需在会议费预算表内说明。</w:t>
      </w:r>
    </w:p>
    <w:p w:rsidR="0000466A" w:rsidRPr="00DB555D" w:rsidRDefault="0000466A" w:rsidP="0000466A">
      <w:pPr>
        <w:autoSpaceDE w:val="0"/>
        <w:autoSpaceDN w:val="0"/>
        <w:spacing w:line="360" w:lineRule="auto"/>
        <w:ind w:firstLineChars="1050" w:firstLine="3360"/>
        <w:rPr>
          <w:rFonts w:ascii="黑体" w:eastAsia="黑体" w:hAnsi="仿宋" w:cs="仿宋"/>
          <w:sz w:val="32"/>
          <w:szCs w:val="32"/>
        </w:rPr>
      </w:pPr>
      <w:r w:rsidRPr="00DB555D">
        <w:rPr>
          <w:rFonts w:ascii="黑体" w:eastAsia="黑体" w:hAnsi="仿宋" w:cs="仿宋" w:hint="eastAsia"/>
          <w:sz w:val="32"/>
          <w:szCs w:val="32"/>
        </w:rPr>
        <w:t>第四章 监督问责</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第二十二条 各部门应当加强对会议举办活动和经费报销的内控管理，对会议费报销进行审核把关，督促办会人员合理、合规使用和报销会议费。</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第二十三条 严禁借会议名义组织会餐或安排宴请；严禁预存、套取会议费设立“小金库”；严禁在会议费中列支公务接待费。</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第二十四条 严格执行会议费开支范围及标准，力求简朴、节</w:t>
      </w:r>
    </w:p>
    <w:p w:rsidR="0000466A" w:rsidRPr="00DB555D" w:rsidRDefault="0000466A" w:rsidP="0000466A">
      <w:pPr>
        <w:autoSpaceDE w:val="0"/>
        <w:autoSpaceDN w:val="0"/>
        <w:spacing w:line="560" w:lineRule="exact"/>
        <w:rPr>
          <w:rFonts w:ascii="仿宋_GB2312" w:eastAsia="仿宋_GB2312" w:hAnsi="仿宋" w:cs="仿宋"/>
          <w:sz w:val="32"/>
          <w:szCs w:val="32"/>
        </w:rPr>
      </w:pPr>
      <w:r w:rsidRPr="00DB555D">
        <w:rPr>
          <w:rFonts w:ascii="仿宋_GB2312" w:eastAsia="仿宋_GB2312" w:hAnsi="仿宋" w:cs="仿宋" w:hint="eastAsia"/>
          <w:sz w:val="32"/>
          <w:szCs w:val="32"/>
        </w:rPr>
        <w:t>约，降低会议成本，严格执行国家相关规定。严格执行会议用房标准，不得安排高档套房；会议用餐应当严格控制菜品种类、数量和份量，安排自助餐，严禁提供高档菜肴，不安排宴请，不上烟酒；会场一律不摆花草，不制作背景板，不提供水果。</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不得使用会议费购置计算机、复印机、打印机、传真机等固定资产以及开支与会议无关的其他费用；不得组织参会人员旅游和与会议无关的参观；严禁组织高消费娱乐、健身活动；严禁以任何名义发放纪念品；不得额外配发洗漱用品。</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lastRenderedPageBreak/>
        <w:t>第二十五条 各部门应当将非涉密会议的名称、主要内容、参会人数、经费开支等情况在学院院务公开栏公示。</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第二十六条</w:t>
      </w:r>
      <w:r w:rsidRPr="00DB555D">
        <w:rPr>
          <w:rFonts w:ascii="仿宋_GB2312" w:eastAsia="仿宋_GB2312" w:hAnsi="仿宋" w:cs="仿宋" w:hint="eastAsia"/>
          <w:sz w:val="32"/>
          <w:szCs w:val="32"/>
          <w:shd w:val="clear" w:color="auto" w:fill="FFFFFF"/>
        </w:rPr>
        <w:t xml:space="preserve"> </w:t>
      </w:r>
      <w:r w:rsidRPr="00DB555D">
        <w:rPr>
          <w:rFonts w:ascii="仿宋_GB2312" w:eastAsia="仿宋_GB2312" w:hAnsi="仿宋" w:cs="仿宋" w:hint="eastAsia"/>
          <w:sz w:val="32"/>
          <w:szCs w:val="32"/>
        </w:rPr>
        <w:t>纪检监察处、审计处、计划财务处等部门要加强对会议费管理和使用情况的监督检查，主要内容包括：</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（一）会议活动是否按规定履行审批手续。</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（二）会议费开支范围和标准是否符合规定。</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（三）会议费报销手续是否符合规定。</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（四）会议费管理和使用的其他情况。</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对发现的问题，由纪检监察处、审计处、计划财务处等部门责令改正，违规资金应予追回，并视情况予以通报。对部门、单位负责人和直接责任人，按学院相关规定处理。</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第二十七条 违反本办法规定，有下列行为之一的，依照学院相关规定追究相关人员的责任。涉嫌违法的，移送司法机关处理。</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（一）预存、套取会议费设立“小金库”。</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（二）以虚报、冒领手段骗取会议费的。</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（三）以虚增会议人数、天数等报销会议费的。</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（四）违规扩大会议费开支范围，擅自提高会议费开支标准的。</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（五）违规报销与会议无关费用的。</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lastRenderedPageBreak/>
        <w:t>（六）其他违反本办法规定的。</w:t>
      </w:r>
    </w:p>
    <w:p w:rsidR="0000466A" w:rsidRPr="00DB555D" w:rsidRDefault="0000466A" w:rsidP="0000466A">
      <w:pPr>
        <w:autoSpaceDE w:val="0"/>
        <w:autoSpaceDN w:val="0"/>
        <w:spacing w:line="360" w:lineRule="auto"/>
        <w:ind w:firstLineChars="1100" w:firstLine="3520"/>
        <w:rPr>
          <w:rFonts w:ascii="黑体" w:eastAsia="黑体" w:hAnsi="仿宋" w:cs="仿宋"/>
          <w:sz w:val="32"/>
          <w:szCs w:val="32"/>
        </w:rPr>
      </w:pPr>
      <w:r w:rsidRPr="00DB555D">
        <w:rPr>
          <w:rFonts w:ascii="黑体" w:eastAsia="黑体" w:hAnsi="仿宋" w:cs="仿宋" w:hint="eastAsia"/>
          <w:sz w:val="32"/>
          <w:szCs w:val="32"/>
        </w:rPr>
        <w:t>第五章 附 则</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第二十八条 学院层面及各部门举办或联合举办的无涉及会议费开支的各类相关会议，不适用本办法。</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第二十九条 本办法由计划财务处负责解释。</w:t>
      </w: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第三十条 本办法自印发之日起施行。</w:t>
      </w:r>
    </w:p>
    <w:p w:rsidR="0000466A" w:rsidRPr="00DB555D" w:rsidRDefault="0000466A" w:rsidP="0000466A">
      <w:pPr>
        <w:autoSpaceDE w:val="0"/>
        <w:autoSpaceDN w:val="0"/>
        <w:spacing w:line="560" w:lineRule="exact"/>
        <w:rPr>
          <w:rFonts w:ascii="仿宋_GB2312" w:eastAsia="仿宋_GB2312" w:hAnsi="仿宋" w:cs="仿宋"/>
          <w:sz w:val="32"/>
          <w:szCs w:val="32"/>
        </w:rPr>
      </w:pPr>
    </w:p>
    <w:p w:rsidR="0000466A" w:rsidRPr="00DB555D" w:rsidRDefault="0000466A" w:rsidP="0000466A">
      <w:pPr>
        <w:autoSpaceDE w:val="0"/>
        <w:autoSpaceDN w:val="0"/>
        <w:spacing w:line="560" w:lineRule="exact"/>
        <w:ind w:firstLineChars="200" w:firstLine="640"/>
        <w:rPr>
          <w:rFonts w:ascii="仿宋_GB2312" w:eastAsia="仿宋_GB2312" w:hAnsi="仿宋" w:cs="仿宋"/>
          <w:sz w:val="32"/>
          <w:szCs w:val="32"/>
        </w:rPr>
      </w:pPr>
      <w:r w:rsidRPr="00DB555D">
        <w:rPr>
          <w:rFonts w:ascii="仿宋_GB2312" w:eastAsia="仿宋_GB2312" w:hAnsi="仿宋" w:cs="仿宋" w:hint="eastAsia"/>
          <w:sz w:val="32"/>
          <w:szCs w:val="32"/>
        </w:rPr>
        <w:t>附件：1.海南经贸职业技术学院会议审批表</w:t>
      </w:r>
    </w:p>
    <w:p w:rsidR="0000466A" w:rsidRPr="00DB555D" w:rsidRDefault="0000466A" w:rsidP="0000466A">
      <w:pPr>
        <w:autoSpaceDE w:val="0"/>
        <w:autoSpaceDN w:val="0"/>
        <w:spacing w:line="560" w:lineRule="exact"/>
        <w:ind w:firstLineChars="500" w:firstLine="1600"/>
        <w:rPr>
          <w:rFonts w:ascii="仿宋_GB2312" w:eastAsia="仿宋_GB2312" w:hAnsi="仿宋" w:cs="仿宋"/>
          <w:sz w:val="32"/>
          <w:szCs w:val="32"/>
        </w:rPr>
      </w:pPr>
      <w:r w:rsidRPr="00DB555D">
        <w:rPr>
          <w:rFonts w:ascii="仿宋_GB2312" w:eastAsia="仿宋_GB2312" w:hAnsi="仿宋" w:cs="仿宋" w:hint="eastAsia"/>
          <w:sz w:val="32"/>
          <w:szCs w:val="32"/>
        </w:rPr>
        <w:t>2.海南经贸职业技术学院会议结算表</w:t>
      </w:r>
    </w:p>
    <w:p w:rsidR="0000466A" w:rsidRPr="00DB555D" w:rsidRDefault="0000466A" w:rsidP="0000466A">
      <w:pPr>
        <w:autoSpaceDE w:val="0"/>
        <w:autoSpaceDN w:val="0"/>
        <w:spacing w:line="560" w:lineRule="exact"/>
        <w:ind w:firstLineChars="500" w:firstLine="1600"/>
        <w:rPr>
          <w:rFonts w:ascii="仿宋_GB2312" w:eastAsia="仿宋_GB2312" w:hAnsi="仿宋" w:cs="仿宋"/>
          <w:sz w:val="32"/>
          <w:szCs w:val="32"/>
        </w:rPr>
      </w:pPr>
      <w:r w:rsidRPr="00DB555D">
        <w:rPr>
          <w:rFonts w:ascii="仿宋_GB2312" w:eastAsia="仿宋_GB2312" w:hAnsi="仿宋" w:cs="仿宋" w:hint="eastAsia"/>
          <w:sz w:val="32"/>
          <w:szCs w:val="32"/>
        </w:rPr>
        <w:t>3.海南经贸职业技术学院会议签到表</w:t>
      </w:r>
    </w:p>
    <w:p w:rsidR="0000466A" w:rsidRDefault="0000466A" w:rsidP="0000466A">
      <w:pPr>
        <w:pStyle w:val="a4"/>
        <w:rPr>
          <w:rFonts w:ascii="仿宋" w:eastAsia="仿宋" w:hAnsi="仿宋" w:cs="仿宋"/>
          <w:color w:val="000000"/>
          <w:sz w:val="30"/>
          <w:szCs w:val="30"/>
        </w:rPr>
      </w:pPr>
    </w:p>
    <w:p w:rsidR="0000466A" w:rsidRDefault="0000466A" w:rsidP="0000466A">
      <w:pPr>
        <w:pStyle w:val="a4"/>
        <w:rPr>
          <w:rFonts w:ascii="仿宋" w:eastAsia="仿宋" w:hAnsi="仿宋" w:cs="仿宋"/>
          <w:color w:val="000000"/>
          <w:sz w:val="30"/>
          <w:szCs w:val="30"/>
        </w:rPr>
      </w:pPr>
    </w:p>
    <w:p w:rsidR="0000466A" w:rsidRDefault="0000466A" w:rsidP="0000466A">
      <w:pPr>
        <w:pStyle w:val="a4"/>
        <w:rPr>
          <w:rFonts w:ascii="仿宋" w:eastAsia="仿宋" w:hAnsi="仿宋" w:cs="仿宋"/>
          <w:color w:val="000000"/>
          <w:sz w:val="30"/>
          <w:szCs w:val="30"/>
        </w:rPr>
      </w:pPr>
    </w:p>
    <w:p w:rsidR="0000466A" w:rsidRDefault="0000466A" w:rsidP="0000466A">
      <w:pPr>
        <w:pStyle w:val="a4"/>
        <w:rPr>
          <w:rFonts w:ascii="仿宋" w:eastAsia="仿宋" w:hAnsi="仿宋" w:cs="仿宋"/>
          <w:color w:val="000000"/>
          <w:sz w:val="30"/>
          <w:szCs w:val="30"/>
        </w:rPr>
      </w:pPr>
    </w:p>
    <w:p w:rsidR="0000466A" w:rsidRDefault="0000466A" w:rsidP="0000466A">
      <w:pPr>
        <w:pStyle w:val="a4"/>
        <w:rPr>
          <w:rFonts w:ascii="仿宋" w:eastAsia="仿宋" w:hAnsi="仿宋" w:cs="仿宋"/>
          <w:color w:val="000000"/>
          <w:sz w:val="30"/>
          <w:szCs w:val="30"/>
        </w:rPr>
      </w:pPr>
    </w:p>
    <w:p w:rsidR="0000466A" w:rsidRDefault="0000466A" w:rsidP="0000466A">
      <w:pPr>
        <w:pStyle w:val="a4"/>
        <w:rPr>
          <w:rFonts w:ascii="仿宋" w:eastAsia="仿宋" w:hAnsi="仿宋" w:cs="仿宋"/>
          <w:color w:val="000000"/>
          <w:sz w:val="30"/>
          <w:szCs w:val="30"/>
        </w:rPr>
      </w:pPr>
    </w:p>
    <w:p w:rsidR="0000466A" w:rsidRDefault="0000466A" w:rsidP="0000466A">
      <w:pPr>
        <w:pStyle w:val="a4"/>
        <w:rPr>
          <w:rFonts w:ascii="仿宋" w:eastAsia="仿宋" w:hAnsi="仿宋" w:cs="仿宋"/>
          <w:color w:val="000000"/>
          <w:sz w:val="30"/>
          <w:szCs w:val="30"/>
        </w:rPr>
      </w:pPr>
    </w:p>
    <w:p w:rsidR="0000466A" w:rsidRDefault="0000466A" w:rsidP="0000466A">
      <w:pPr>
        <w:pStyle w:val="a4"/>
        <w:rPr>
          <w:rFonts w:ascii="仿宋" w:eastAsia="仿宋" w:hAnsi="仿宋" w:cs="仿宋"/>
          <w:color w:val="000000"/>
          <w:sz w:val="30"/>
          <w:szCs w:val="30"/>
        </w:rPr>
      </w:pPr>
    </w:p>
    <w:p w:rsidR="0000466A" w:rsidRDefault="0000466A" w:rsidP="0000466A">
      <w:pPr>
        <w:pStyle w:val="a4"/>
        <w:rPr>
          <w:rFonts w:ascii="仿宋" w:eastAsia="仿宋" w:hAnsi="仿宋" w:cs="仿宋"/>
          <w:color w:val="000000"/>
          <w:sz w:val="30"/>
          <w:szCs w:val="30"/>
        </w:rPr>
      </w:pPr>
    </w:p>
    <w:p w:rsidR="0000466A" w:rsidRDefault="0000466A" w:rsidP="0000466A">
      <w:pPr>
        <w:pStyle w:val="a4"/>
        <w:rPr>
          <w:rFonts w:ascii="仿宋" w:eastAsia="仿宋" w:hAnsi="仿宋" w:cs="仿宋"/>
          <w:color w:val="000000"/>
          <w:sz w:val="30"/>
          <w:szCs w:val="30"/>
        </w:rPr>
      </w:pPr>
    </w:p>
    <w:p w:rsidR="0000466A" w:rsidRDefault="0000466A" w:rsidP="0000466A">
      <w:pPr>
        <w:pStyle w:val="a4"/>
        <w:rPr>
          <w:rFonts w:ascii="仿宋" w:eastAsia="仿宋" w:hAnsi="仿宋" w:cs="仿宋"/>
          <w:color w:val="000000"/>
          <w:sz w:val="30"/>
          <w:szCs w:val="30"/>
        </w:rPr>
      </w:pPr>
    </w:p>
    <w:p w:rsidR="0000466A" w:rsidRDefault="0000466A" w:rsidP="0000466A">
      <w:pPr>
        <w:pStyle w:val="a4"/>
        <w:rPr>
          <w:rFonts w:ascii="仿宋" w:eastAsia="仿宋" w:hAnsi="仿宋" w:cs="仿宋"/>
          <w:color w:val="000000"/>
          <w:sz w:val="30"/>
          <w:szCs w:val="30"/>
        </w:rPr>
      </w:pPr>
    </w:p>
    <w:p w:rsidR="0000466A" w:rsidRDefault="0000466A" w:rsidP="0000466A">
      <w:pPr>
        <w:pStyle w:val="a4"/>
        <w:rPr>
          <w:rFonts w:ascii="仿宋" w:eastAsia="仿宋" w:hAnsi="仿宋" w:cs="仿宋"/>
          <w:color w:val="000000"/>
          <w:sz w:val="30"/>
          <w:szCs w:val="30"/>
        </w:rPr>
      </w:pPr>
    </w:p>
    <w:p w:rsidR="0000466A" w:rsidRDefault="0000466A" w:rsidP="0000466A">
      <w:pPr>
        <w:pStyle w:val="a4"/>
        <w:rPr>
          <w:rFonts w:ascii="仿宋" w:eastAsia="仿宋" w:hAnsi="仿宋" w:cs="仿宋"/>
          <w:color w:val="000000"/>
          <w:sz w:val="30"/>
          <w:szCs w:val="30"/>
        </w:rPr>
      </w:pPr>
    </w:p>
    <w:p w:rsidR="0000466A" w:rsidRDefault="0000466A" w:rsidP="0000466A">
      <w:pPr>
        <w:pStyle w:val="a4"/>
        <w:rPr>
          <w:rFonts w:ascii="仿宋" w:eastAsia="仿宋" w:hAnsi="仿宋" w:cs="仿宋"/>
          <w:color w:val="000000"/>
          <w:sz w:val="30"/>
          <w:szCs w:val="30"/>
        </w:rPr>
      </w:pPr>
    </w:p>
    <w:p w:rsidR="0000466A" w:rsidRDefault="0000466A" w:rsidP="0000466A">
      <w:pPr>
        <w:autoSpaceDE w:val="0"/>
        <w:autoSpaceDN w:val="0"/>
        <w:spacing w:line="360" w:lineRule="auto"/>
        <w:rPr>
          <w:rFonts w:ascii="仿宋" w:eastAsia="仿宋" w:hAnsi="仿宋" w:cs="仿宋"/>
          <w:sz w:val="24"/>
          <w:szCs w:val="24"/>
        </w:rPr>
      </w:pPr>
    </w:p>
    <w:p w:rsidR="0000466A" w:rsidRDefault="0000466A" w:rsidP="0000466A">
      <w:pPr>
        <w:autoSpaceDE w:val="0"/>
        <w:autoSpaceDN w:val="0"/>
        <w:spacing w:line="360" w:lineRule="auto"/>
        <w:rPr>
          <w:rFonts w:ascii="仿宋" w:eastAsia="仿宋" w:hAnsi="仿宋" w:cs="仿宋"/>
          <w:b/>
          <w:sz w:val="28"/>
          <w:szCs w:val="28"/>
        </w:rPr>
      </w:pPr>
      <w:r>
        <w:rPr>
          <w:rFonts w:ascii="仿宋" w:eastAsia="仿宋" w:hAnsi="仿宋" w:cs="仿宋" w:hint="eastAsia"/>
          <w:sz w:val="24"/>
          <w:szCs w:val="24"/>
        </w:rPr>
        <w:lastRenderedPageBreak/>
        <w:t xml:space="preserve">附件1                </w:t>
      </w:r>
      <w:r>
        <w:rPr>
          <w:rFonts w:ascii="仿宋" w:eastAsia="仿宋" w:hAnsi="仿宋" w:cs="仿宋" w:hint="eastAsia"/>
          <w:b/>
          <w:sz w:val="28"/>
          <w:szCs w:val="28"/>
        </w:rPr>
        <w:t>海南经贸职业技术学院会议审批表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8"/>
        <w:gridCol w:w="401"/>
        <w:gridCol w:w="400"/>
        <w:gridCol w:w="352"/>
        <w:gridCol w:w="1239"/>
        <w:gridCol w:w="1851"/>
        <w:gridCol w:w="243"/>
        <w:gridCol w:w="260"/>
        <w:gridCol w:w="1272"/>
        <w:gridCol w:w="919"/>
        <w:gridCol w:w="1055"/>
      </w:tblGrid>
      <w:tr w:rsidR="0000466A" w:rsidTr="0005745C">
        <w:trPr>
          <w:trHeight w:val="354"/>
        </w:trPr>
        <w:tc>
          <w:tcPr>
            <w:tcW w:w="2519" w:type="dxa"/>
            <w:gridSpan w:val="3"/>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会议名称</w:t>
            </w:r>
          </w:p>
        </w:tc>
        <w:tc>
          <w:tcPr>
            <w:tcW w:w="7191" w:type="dxa"/>
            <w:gridSpan w:val="8"/>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r>
      <w:tr w:rsidR="0000466A" w:rsidTr="0005745C">
        <w:trPr>
          <w:trHeight w:val="334"/>
        </w:trPr>
        <w:tc>
          <w:tcPr>
            <w:tcW w:w="2519" w:type="dxa"/>
            <w:gridSpan w:val="3"/>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会议主要内容</w:t>
            </w:r>
          </w:p>
        </w:tc>
        <w:tc>
          <w:tcPr>
            <w:tcW w:w="7191" w:type="dxa"/>
            <w:gridSpan w:val="8"/>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r>
      <w:tr w:rsidR="0000466A" w:rsidTr="0005745C">
        <w:trPr>
          <w:trHeight w:val="983"/>
        </w:trPr>
        <w:tc>
          <w:tcPr>
            <w:tcW w:w="2519" w:type="dxa"/>
            <w:gridSpan w:val="3"/>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主办        部门（单位）</w:t>
            </w:r>
          </w:p>
        </w:tc>
        <w:tc>
          <w:tcPr>
            <w:tcW w:w="352" w:type="dxa"/>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c>
          <w:tcPr>
            <w:tcW w:w="3090"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承办        部门（单位）</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c>
          <w:tcPr>
            <w:tcW w:w="2191"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协办        部门（单位）</w:t>
            </w:r>
          </w:p>
        </w:tc>
        <w:tc>
          <w:tcPr>
            <w:tcW w:w="1055" w:type="dxa"/>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r>
      <w:tr w:rsidR="0000466A" w:rsidTr="0005745C">
        <w:trPr>
          <w:trHeight w:val="640"/>
        </w:trPr>
        <w:tc>
          <w:tcPr>
            <w:tcW w:w="2871" w:type="dxa"/>
            <w:gridSpan w:val="4"/>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line="240" w:lineRule="exact"/>
              <w:jc w:val="center"/>
              <w:rPr>
                <w:rFonts w:ascii="仿宋" w:eastAsia="仿宋" w:hAnsi="仿宋" w:cs="仿宋"/>
                <w:sz w:val="24"/>
                <w:szCs w:val="24"/>
              </w:rPr>
            </w:pPr>
            <w:r>
              <w:rPr>
                <w:rFonts w:ascii="仿宋" w:eastAsia="仿宋" w:hAnsi="仿宋" w:cs="仿宋" w:hint="eastAsia"/>
                <w:sz w:val="24"/>
                <w:szCs w:val="24"/>
              </w:rPr>
              <w:t>主办（承办、协办）        会议负责人</w:t>
            </w:r>
          </w:p>
        </w:tc>
        <w:tc>
          <w:tcPr>
            <w:tcW w:w="3593" w:type="dxa"/>
            <w:gridSpan w:val="4"/>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line="240" w:lineRule="exact"/>
              <w:jc w:val="center"/>
              <w:rPr>
                <w:rFonts w:ascii="仿宋" w:eastAsia="仿宋" w:hAnsi="仿宋" w:cs="仿宋"/>
                <w:sz w:val="24"/>
                <w:szCs w:val="24"/>
              </w:rPr>
            </w:pPr>
          </w:p>
        </w:tc>
        <w:tc>
          <w:tcPr>
            <w:tcW w:w="2191"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line="240" w:lineRule="exact"/>
              <w:jc w:val="center"/>
              <w:rPr>
                <w:rFonts w:ascii="仿宋" w:eastAsia="仿宋" w:hAnsi="仿宋" w:cs="仿宋"/>
                <w:sz w:val="24"/>
                <w:szCs w:val="24"/>
              </w:rPr>
            </w:pPr>
            <w:r>
              <w:rPr>
                <w:rFonts w:ascii="仿宋" w:eastAsia="仿宋" w:hAnsi="仿宋" w:cs="仿宋" w:hint="eastAsia"/>
                <w:sz w:val="24"/>
                <w:szCs w:val="24"/>
              </w:rPr>
              <w:t>联系电话</w:t>
            </w:r>
          </w:p>
        </w:tc>
        <w:tc>
          <w:tcPr>
            <w:tcW w:w="1055" w:type="dxa"/>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line="240" w:lineRule="exact"/>
              <w:jc w:val="center"/>
              <w:rPr>
                <w:rFonts w:ascii="仿宋" w:eastAsia="仿宋" w:hAnsi="仿宋" w:cs="仿宋"/>
                <w:sz w:val="24"/>
                <w:szCs w:val="24"/>
              </w:rPr>
            </w:pPr>
          </w:p>
        </w:tc>
      </w:tr>
      <w:tr w:rsidR="0000466A" w:rsidTr="0005745C">
        <w:trPr>
          <w:trHeight w:val="677"/>
        </w:trPr>
        <w:tc>
          <w:tcPr>
            <w:tcW w:w="2119"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举办时间</w:t>
            </w:r>
          </w:p>
        </w:tc>
        <w:tc>
          <w:tcPr>
            <w:tcW w:w="4345" w:type="dxa"/>
            <w:gridSpan w:val="6"/>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日—— </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日；其中报到</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日，离会</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tc>
        <w:tc>
          <w:tcPr>
            <w:tcW w:w="2191"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会期</w:t>
            </w:r>
          </w:p>
        </w:tc>
        <w:tc>
          <w:tcPr>
            <w:tcW w:w="1055" w:type="dxa"/>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天 </w:t>
            </w:r>
          </w:p>
        </w:tc>
      </w:tr>
      <w:tr w:rsidR="0000466A" w:rsidTr="0005745C">
        <w:trPr>
          <w:trHeight w:val="466"/>
        </w:trPr>
        <w:tc>
          <w:tcPr>
            <w:tcW w:w="2119"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会议地点</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c>
          <w:tcPr>
            <w:tcW w:w="3090"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参会代表人数</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c>
          <w:tcPr>
            <w:tcW w:w="2191"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工作人员数</w:t>
            </w:r>
          </w:p>
        </w:tc>
        <w:tc>
          <w:tcPr>
            <w:tcW w:w="1055" w:type="dxa"/>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r>
      <w:tr w:rsidR="0000466A" w:rsidTr="0005745C">
        <w:trPr>
          <w:trHeight w:val="811"/>
        </w:trPr>
        <w:tc>
          <w:tcPr>
            <w:tcW w:w="2119"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会议类型</w:t>
            </w:r>
          </w:p>
        </w:tc>
        <w:tc>
          <w:tcPr>
            <w:tcW w:w="7591" w:type="dxa"/>
            <w:gridSpan w:val="9"/>
            <w:tcBorders>
              <w:top w:val="single" w:sz="4" w:space="0" w:color="auto"/>
              <w:left w:val="single" w:sz="4" w:space="0" w:color="auto"/>
              <w:bottom w:val="single" w:sz="4" w:space="0" w:color="auto"/>
              <w:right w:val="single" w:sz="4" w:space="0" w:color="auto"/>
            </w:tcBorders>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□业务会议</w:t>
            </w:r>
          </w:p>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□行政会议</w:t>
            </w:r>
          </w:p>
        </w:tc>
      </w:tr>
      <w:tr w:rsidR="0000466A" w:rsidTr="0005745C">
        <w:trPr>
          <w:trHeight w:val="334"/>
        </w:trPr>
        <w:tc>
          <w:tcPr>
            <w:tcW w:w="1718" w:type="dxa"/>
            <w:vMerge w:val="restart"/>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会议经费来源</w:t>
            </w:r>
          </w:p>
        </w:tc>
        <w:tc>
          <w:tcPr>
            <w:tcW w:w="4486" w:type="dxa"/>
            <w:gridSpan w:val="6"/>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经费来源项目</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金额（元）</w:t>
            </w:r>
          </w:p>
        </w:tc>
        <w:tc>
          <w:tcPr>
            <w:tcW w:w="1974" w:type="dxa"/>
            <w:gridSpan w:val="2"/>
            <w:tcBorders>
              <w:top w:val="single" w:sz="4" w:space="0" w:color="auto"/>
              <w:left w:val="single" w:sz="4" w:space="0" w:color="auto"/>
              <w:bottom w:val="single" w:sz="4" w:space="0" w:color="auto"/>
              <w:right w:val="single" w:sz="4" w:space="0" w:color="auto"/>
            </w:tcBorders>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备注</w:t>
            </w:r>
          </w:p>
        </w:tc>
      </w:tr>
      <w:tr w:rsidR="0000466A" w:rsidTr="0005745C">
        <w:trPr>
          <w:trHeight w:val="531"/>
        </w:trPr>
        <w:tc>
          <w:tcPr>
            <w:tcW w:w="1718" w:type="dxa"/>
            <w:vMerge/>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4486" w:type="dxa"/>
            <w:gridSpan w:val="6"/>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收取会议费（如会务费、资料费等）</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1974" w:type="dxa"/>
            <w:gridSpan w:val="2"/>
            <w:tcBorders>
              <w:top w:val="single" w:sz="4" w:space="0" w:color="auto"/>
              <w:left w:val="single" w:sz="4" w:space="0" w:color="auto"/>
              <w:bottom w:val="single" w:sz="4" w:space="0" w:color="auto"/>
              <w:right w:val="single" w:sz="4" w:space="0" w:color="auto"/>
            </w:tcBorders>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r>
      <w:tr w:rsidR="0000466A" w:rsidTr="0005745C">
        <w:trPr>
          <w:trHeight w:val="354"/>
        </w:trPr>
        <w:tc>
          <w:tcPr>
            <w:tcW w:w="1718" w:type="dxa"/>
            <w:vMerge/>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4486" w:type="dxa"/>
            <w:gridSpan w:val="6"/>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会议赞助费</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1974" w:type="dxa"/>
            <w:gridSpan w:val="2"/>
            <w:tcBorders>
              <w:top w:val="single" w:sz="4" w:space="0" w:color="auto"/>
              <w:left w:val="single" w:sz="4" w:space="0" w:color="auto"/>
              <w:bottom w:val="single" w:sz="4" w:space="0" w:color="auto"/>
              <w:right w:val="single" w:sz="4" w:space="0" w:color="auto"/>
            </w:tcBorders>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r>
      <w:tr w:rsidR="0000466A" w:rsidTr="0005745C">
        <w:trPr>
          <w:trHeight w:val="557"/>
        </w:trPr>
        <w:tc>
          <w:tcPr>
            <w:tcW w:w="1718" w:type="dxa"/>
            <w:vMerge/>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4486" w:type="dxa"/>
            <w:gridSpan w:val="6"/>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项目经费名称：</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1974" w:type="dxa"/>
            <w:gridSpan w:val="2"/>
            <w:tcBorders>
              <w:top w:val="single" w:sz="4" w:space="0" w:color="auto"/>
              <w:left w:val="single" w:sz="4" w:space="0" w:color="auto"/>
              <w:bottom w:val="single" w:sz="4" w:space="0" w:color="auto"/>
              <w:right w:val="single" w:sz="4" w:space="0" w:color="auto"/>
            </w:tcBorders>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r>
      <w:tr w:rsidR="0000466A" w:rsidTr="0005745C">
        <w:trPr>
          <w:trHeight w:val="354"/>
        </w:trPr>
        <w:tc>
          <w:tcPr>
            <w:tcW w:w="1718" w:type="dxa"/>
            <w:vMerge/>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4486" w:type="dxa"/>
            <w:gridSpan w:val="6"/>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合  计</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c>
          <w:tcPr>
            <w:tcW w:w="1974" w:type="dxa"/>
            <w:gridSpan w:val="2"/>
            <w:tcBorders>
              <w:top w:val="single" w:sz="4" w:space="0" w:color="auto"/>
              <w:left w:val="single" w:sz="4" w:space="0" w:color="auto"/>
              <w:bottom w:val="single" w:sz="4" w:space="0" w:color="auto"/>
              <w:right w:val="single" w:sz="4" w:space="0" w:color="auto"/>
            </w:tcBorders>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r>
      <w:tr w:rsidR="0000466A" w:rsidTr="0005745C">
        <w:trPr>
          <w:trHeight w:val="334"/>
        </w:trPr>
        <w:tc>
          <w:tcPr>
            <w:tcW w:w="1718" w:type="dxa"/>
            <w:vMerge w:val="restart"/>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会议支出</w:t>
            </w:r>
          </w:p>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预算</w:t>
            </w:r>
          </w:p>
        </w:tc>
        <w:tc>
          <w:tcPr>
            <w:tcW w:w="4486" w:type="dxa"/>
            <w:gridSpan w:val="6"/>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会议支出内容</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预算金额（元）</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测算依据</w:t>
            </w:r>
          </w:p>
        </w:tc>
      </w:tr>
      <w:tr w:rsidR="0000466A" w:rsidTr="0005745C">
        <w:trPr>
          <w:trHeight w:val="354"/>
        </w:trPr>
        <w:tc>
          <w:tcPr>
            <w:tcW w:w="1718" w:type="dxa"/>
            <w:vMerge/>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综合定额部分</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1.住宿费</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c>
          <w:tcPr>
            <w:tcW w:w="1974" w:type="dxa"/>
            <w:gridSpan w:val="2"/>
            <w:tcBorders>
              <w:top w:val="single" w:sz="4" w:space="0" w:color="auto"/>
              <w:left w:val="single" w:sz="4" w:space="0" w:color="auto"/>
              <w:bottom w:val="single" w:sz="4" w:space="0" w:color="auto"/>
              <w:right w:val="single" w:sz="4" w:space="0" w:color="auto"/>
            </w:tcBorders>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r>
      <w:tr w:rsidR="0000466A" w:rsidTr="0005745C">
        <w:trPr>
          <w:trHeight w:val="354"/>
        </w:trPr>
        <w:tc>
          <w:tcPr>
            <w:tcW w:w="1718" w:type="dxa"/>
            <w:vMerge/>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801" w:type="dxa"/>
            <w:gridSpan w:val="2"/>
            <w:vMerge/>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2.伙食费</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c>
          <w:tcPr>
            <w:tcW w:w="1974" w:type="dxa"/>
            <w:gridSpan w:val="2"/>
            <w:tcBorders>
              <w:top w:val="single" w:sz="4" w:space="0" w:color="auto"/>
              <w:left w:val="single" w:sz="4" w:space="0" w:color="auto"/>
              <w:bottom w:val="single" w:sz="4" w:space="0" w:color="auto"/>
              <w:right w:val="single" w:sz="4" w:space="0" w:color="auto"/>
            </w:tcBorders>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r>
      <w:tr w:rsidR="0000466A" w:rsidTr="0005745C">
        <w:trPr>
          <w:trHeight w:val="659"/>
        </w:trPr>
        <w:tc>
          <w:tcPr>
            <w:tcW w:w="1718" w:type="dxa"/>
            <w:vMerge/>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801" w:type="dxa"/>
            <w:gridSpan w:val="2"/>
            <w:vMerge/>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3、其他（含租金、交通、印刷、办公文具等）</w:t>
            </w:r>
          </w:p>
        </w:tc>
        <w:tc>
          <w:tcPr>
            <w:tcW w:w="1532" w:type="dxa"/>
            <w:gridSpan w:val="2"/>
            <w:tcBorders>
              <w:top w:val="single" w:sz="4" w:space="0" w:color="auto"/>
              <w:left w:val="single" w:sz="4" w:space="0" w:color="auto"/>
              <w:bottom w:val="single" w:sz="4" w:space="0" w:color="auto"/>
              <w:right w:val="single" w:sz="4" w:space="0" w:color="auto"/>
            </w:tcBorders>
            <w:noWrap/>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c>
          <w:tcPr>
            <w:tcW w:w="1974" w:type="dxa"/>
            <w:gridSpan w:val="2"/>
            <w:tcBorders>
              <w:top w:val="single" w:sz="4" w:space="0" w:color="auto"/>
              <w:left w:val="single" w:sz="4" w:space="0" w:color="auto"/>
              <w:bottom w:val="single" w:sz="4" w:space="0" w:color="auto"/>
              <w:right w:val="single" w:sz="4" w:space="0" w:color="auto"/>
            </w:tcBorders>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r>
      <w:tr w:rsidR="0000466A" w:rsidTr="0005745C">
        <w:trPr>
          <w:trHeight w:val="334"/>
        </w:trPr>
        <w:tc>
          <w:tcPr>
            <w:tcW w:w="1718" w:type="dxa"/>
            <w:vMerge/>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801" w:type="dxa"/>
            <w:gridSpan w:val="2"/>
            <w:vMerge/>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小  计</w:t>
            </w:r>
          </w:p>
        </w:tc>
        <w:tc>
          <w:tcPr>
            <w:tcW w:w="1532" w:type="dxa"/>
            <w:gridSpan w:val="2"/>
            <w:tcBorders>
              <w:top w:val="single" w:sz="4" w:space="0" w:color="auto"/>
              <w:left w:val="single" w:sz="4" w:space="0" w:color="auto"/>
              <w:bottom w:val="single" w:sz="4" w:space="0" w:color="auto"/>
              <w:right w:val="single" w:sz="4" w:space="0" w:color="auto"/>
            </w:tcBorders>
            <w:noWrap/>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c>
          <w:tcPr>
            <w:tcW w:w="1974" w:type="dxa"/>
            <w:gridSpan w:val="2"/>
            <w:tcBorders>
              <w:top w:val="single" w:sz="4" w:space="0" w:color="auto"/>
              <w:left w:val="single" w:sz="4" w:space="0" w:color="auto"/>
              <w:bottom w:val="single" w:sz="4" w:space="0" w:color="auto"/>
              <w:right w:val="single" w:sz="4" w:space="0" w:color="auto"/>
            </w:tcBorders>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r>
      <w:tr w:rsidR="0000466A" w:rsidTr="0005745C">
        <w:trPr>
          <w:trHeight w:val="334"/>
        </w:trPr>
        <w:tc>
          <w:tcPr>
            <w:tcW w:w="1718" w:type="dxa"/>
            <w:vMerge/>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4486" w:type="dxa"/>
            <w:gridSpan w:val="6"/>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邀请的专家等差旅费</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c>
          <w:tcPr>
            <w:tcW w:w="1974" w:type="dxa"/>
            <w:gridSpan w:val="2"/>
            <w:tcBorders>
              <w:top w:val="single" w:sz="4" w:space="0" w:color="auto"/>
              <w:left w:val="single" w:sz="4" w:space="0" w:color="auto"/>
              <w:bottom w:val="single" w:sz="4" w:space="0" w:color="auto"/>
              <w:right w:val="single" w:sz="4" w:space="0" w:color="auto"/>
            </w:tcBorders>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r>
      <w:tr w:rsidR="0000466A" w:rsidTr="0005745C">
        <w:trPr>
          <w:trHeight w:val="334"/>
        </w:trPr>
        <w:tc>
          <w:tcPr>
            <w:tcW w:w="1718" w:type="dxa"/>
            <w:vMerge/>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4486" w:type="dxa"/>
            <w:gridSpan w:val="6"/>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专家的劳务费用</w:t>
            </w:r>
          </w:p>
        </w:tc>
        <w:tc>
          <w:tcPr>
            <w:tcW w:w="1532" w:type="dxa"/>
            <w:gridSpan w:val="2"/>
            <w:tcBorders>
              <w:top w:val="single" w:sz="4" w:space="0" w:color="auto"/>
              <w:left w:val="single" w:sz="4" w:space="0" w:color="auto"/>
              <w:bottom w:val="single" w:sz="4" w:space="0" w:color="auto"/>
              <w:right w:val="single" w:sz="4" w:space="0" w:color="auto"/>
            </w:tcBorders>
            <w:noWrap/>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c>
          <w:tcPr>
            <w:tcW w:w="1974" w:type="dxa"/>
            <w:gridSpan w:val="2"/>
            <w:tcBorders>
              <w:top w:val="single" w:sz="4" w:space="0" w:color="auto"/>
              <w:left w:val="single" w:sz="4" w:space="0" w:color="auto"/>
              <w:bottom w:val="single" w:sz="4" w:space="0" w:color="auto"/>
              <w:right w:val="single" w:sz="4" w:space="0" w:color="auto"/>
            </w:tcBorders>
            <w:noWrap/>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r>
      <w:tr w:rsidR="0000466A" w:rsidTr="0005745C">
        <w:trPr>
          <w:trHeight w:val="355"/>
        </w:trPr>
        <w:tc>
          <w:tcPr>
            <w:tcW w:w="1718" w:type="dxa"/>
            <w:vMerge/>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4486" w:type="dxa"/>
            <w:gridSpan w:val="6"/>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其他会议开支</w:t>
            </w:r>
          </w:p>
        </w:tc>
        <w:tc>
          <w:tcPr>
            <w:tcW w:w="1532" w:type="dxa"/>
            <w:gridSpan w:val="2"/>
            <w:tcBorders>
              <w:top w:val="single" w:sz="4" w:space="0" w:color="auto"/>
              <w:left w:val="single" w:sz="4" w:space="0" w:color="auto"/>
              <w:bottom w:val="single" w:sz="4" w:space="0" w:color="auto"/>
              <w:right w:val="single" w:sz="4" w:space="0" w:color="auto"/>
            </w:tcBorders>
            <w:noWrap/>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c>
          <w:tcPr>
            <w:tcW w:w="1974" w:type="dxa"/>
            <w:gridSpan w:val="2"/>
            <w:tcBorders>
              <w:top w:val="single" w:sz="4" w:space="0" w:color="auto"/>
              <w:left w:val="single" w:sz="4" w:space="0" w:color="auto"/>
              <w:bottom w:val="single" w:sz="4" w:space="0" w:color="auto"/>
              <w:right w:val="single" w:sz="4" w:space="0" w:color="auto"/>
            </w:tcBorders>
            <w:noWrap/>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r>
      <w:tr w:rsidR="0000466A" w:rsidTr="0005745C">
        <w:trPr>
          <w:trHeight w:val="334"/>
        </w:trPr>
        <w:tc>
          <w:tcPr>
            <w:tcW w:w="1718" w:type="dxa"/>
            <w:vMerge/>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p>
        </w:tc>
        <w:tc>
          <w:tcPr>
            <w:tcW w:w="4486" w:type="dxa"/>
            <w:gridSpan w:val="6"/>
            <w:tcBorders>
              <w:top w:val="single" w:sz="4" w:space="0" w:color="auto"/>
              <w:left w:val="single" w:sz="4" w:space="0" w:color="auto"/>
              <w:bottom w:val="single" w:sz="4" w:space="0" w:color="auto"/>
              <w:right w:val="single" w:sz="4" w:space="0" w:color="auto"/>
            </w:tcBorders>
            <w:noWrap/>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合计</w:t>
            </w:r>
          </w:p>
        </w:tc>
        <w:tc>
          <w:tcPr>
            <w:tcW w:w="1532" w:type="dxa"/>
            <w:gridSpan w:val="2"/>
            <w:tcBorders>
              <w:top w:val="single" w:sz="4" w:space="0" w:color="auto"/>
              <w:left w:val="single" w:sz="4" w:space="0" w:color="auto"/>
              <w:bottom w:val="single" w:sz="4" w:space="0" w:color="auto"/>
              <w:right w:val="single" w:sz="4" w:space="0" w:color="auto"/>
            </w:tcBorders>
            <w:noWrap/>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c>
          <w:tcPr>
            <w:tcW w:w="1974" w:type="dxa"/>
            <w:gridSpan w:val="2"/>
            <w:tcBorders>
              <w:top w:val="single" w:sz="4" w:space="0" w:color="auto"/>
              <w:left w:val="single" w:sz="4" w:space="0" w:color="auto"/>
              <w:bottom w:val="single" w:sz="4" w:space="0" w:color="auto"/>
              <w:right w:val="single" w:sz="4" w:space="0" w:color="auto"/>
            </w:tcBorders>
            <w:noWrap/>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tc>
      </w:tr>
      <w:tr w:rsidR="0000466A" w:rsidTr="0005745C">
        <w:trPr>
          <w:trHeight w:val="953"/>
        </w:trPr>
        <w:tc>
          <w:tcPr>
            <w:tcW w:w="4110" w:type="dxa"/>
            <w:gridSpan w:val="5"/>
            <w:tcBorders>
              <w:top w:val="single" w:sz="4" w:space="0" w:color="auto"/>
              <w:left w:val="single" w:sz="4" w:space="0" w:color="auto"/>
              <w:bottom w:val="single" w:sz="4" w:space="0" w:color="auto"/>
              <w:right w:val="single" w:sz="4" w:space="0" w:color="auto"/>
            </w:tcBorders>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经费部门负责人（签字）：</w:t>
            </w:r>
          </w:p>
          <w:p w:rsidR="0000466A" w:rsidRDefault="0000466A" w:rsidP="0005745C">
            <w:pPr>
              <w:spacing w:after="0"/>
              <w:jc w:val="right"/>
              <w:rPr>
                <w:rFonts w:ascii="仿宋" w:eastAsia="仿宋" w:hAnsi="仿宋" w:cs="仿宋"/>
                <w:sz w:val="24"/>
                <w:szCs w:val="24"/>
              </w:rPr>
            </w:pPr>
          </w:p>
          <w:p w:rsidR="0000466A" w:rsidRDefault="0000466A" w:rsidP="0005745C">
            <w:pPr>
              <w:spacing w:after="0"/>
              <w:jc w:val="right"/>
              <w:rPr>
                <w:rFonts w:ascii="仿宋" w:eastAsia="仿宋" w:hAnsi="仿宋" w:cs="仿宋"/>
                <w:sz w:val="24"/>
                <w:szCs w:val="24"/>
              </w:rPr>
            </w:pPr>
            <w:r>
              <w:rPr>
                <w:rFonts w:ascii="仿宋" w:eastAsia="仿宋" w:hAnsi="仿宋" w:cs="仿宋" w:hint="eastAsia"/>
                <w:sz w:val="24"/>
                <w:szCs w:val="24"/>
              </w:rPr>
              <w:t>年  月  日</w:t>
            </w:r>
          </w:p>
        </w:tc>
        <w:tc>
          <w:tcPr>
            <w:tcW w:w="5600" w:type="dxa"/>
            <w:gridSpan w:val="6"/>
            <w:tcBorders>
              <w:top w:val="single" w:sz="4" w:space="0" w:color="auto"/>
              <w:left w:val="single" w:sz="4" w:space="0" w:color="auto"/>
              <w:bottom w:val="single" w:sz="4" w:space="0" w:color="auto"/>
              <w:right w:val="single" w:sz="4" w:space="0" w:color="auto"/>
            </w:tcBorders>
            <w:noWrap/>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计划财务处负责人审核意见（签字）：</w:t>
            </w:r>
          </w:p>
          <w:p w:rsidR="0000466A" w:rsidRDefault="0000466A" w:rsidP="0005745C">
            <w:pPr>
              <w:spacing w:after="0"/>
              <w:jc w:val="right"/>
              <w:rPr>
                <w:rFonts w:ascii="仿宋" w:eastAsia="仿宋" w:hAnsi="仿宋" w:cs="仿宋"/>
                <w:sz w:val="24"/>
                <w:szCs w:val="24"/>
              </w:rPr>
            </w:pPr>
          </w:p>
          <w:p w:rsidR="0000466A" w:rsidRDefault="0000466A" w:rsidP="0005745C">
            <w:pPr>
              <w:spacing w:after="0"/>
              <w:jc w:val="right"/>
              <w:rPr>
                <w:rFonts w:ascii="仿宋" w:eastAsia="仿宋" w:hAnsi="仿宋" w:cs="仿宋"/>
                <w:sz w:val="24"/>
                <w:szCs w:val="24"/>
              </w:rPr>
            </w:pPr>
            <w:r>
              <w:rPr>
                <w:rFonts w:ascii="仿宋" w:eastAsia="仿宋" w:hAnsi="仿宋" w:cs="仿宋" w:hint="eastAsia"/>
                <w:sz w:val="24"/>
                <w:szCs w:val="24"/>
              </w:rPr>
              <w:t>年   月  日</w:t>
            </w:r>
          </w:p>
        </w:tc>
      </w:tr>
      <w:tr w:rsidR="0000466A" w:rsidTr="0005745C">
        <w:trPr>
          <w:trHeight w:val="1627"/>
        </w:trPr>
        <w:tc>
          <w:tcPr>
            <w:tcW w:w="4110" w:type="dxa"/>
            <w:gridSpan w:val="5"/>
            <w:tcBorders>
              <w:top w:val="single" w:sz="4" w:space="0" w:color="auto"/>
              <w:left w:val="single" w:sz="4" w:space="0" w:color="auto"/>
              <w:bottom w:val="single" w:sz="4" w:space="0" w:color="auto"/>
              <w:right w:val="single" w:sz="4" w:space="0" w:color="auto"/>
            </w:tcBorders>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学院分管领导意见（签字）：</w:t>
            </w:r>
          </w:p>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p>
          <w:p w:rsidR="0000466A" w:rsidRDefault="0000466A" w:rsidP="0005745C">
            <w:pPr>
              <w:spacing w:after="0"/>
              <w:ind w:firstLineChars="1050" w:firstLine="2520"/>
              <w:rPr>
                <w:rFonts w:ascii="仿宋" w:eastAsia="仿宋" w:hAnsi="仿宋" w:cs="仿宋"/>
                <w:sz w:val="24"/>
                <w:szCs w:val="24"/>
              </w:rPr>
            </w:pPr>
          </w:p>
          <w:p w:rsidR="0000466A" w:rsidRDefault="0000466A" w:rsidP="0005745C">
            <w:pPr>
              <w:spacing w:after="0"/>
              <w:ind w:firstLineChars="1050" w:firstLine="2520"/>
              <w:rPr>
                <w:rFonts w:ascii="仿宋" w:eastAsia="仿宋" w:hAnsi="仿宋" w:cs="仿宋"/>
                <w:sz w:val="24"/>
                <w:szCs w:val="24"/>
              </w:rPr>
            </w:pPr>
          </w:p>
          <w:p w:rsidR="0000466A" w:rsidRDefault="0000466A" w:rsidP="0005745C">
            <w:pPr>
              <w:spacing w:after="0"/>
              <w:ind w:firstLineChars="1050" w:firstLine="2520"/>
              <w:rPr>
                <w:rFonts w:ascii="仿宋" w:eastAsia="仿宋" w:hAnsi="仿宋" w:cs="仿宋"/>
                <w:sz w:val="24"/>
                <w:szCs w:val="24"/>
              </w:rPr>
            </w:pPr>
            <w:r>
              <w:rPr>
                <w:rFonts w:ascii="仿宋" w:eastAsia="仿宋" w:hAnsi="仿宋" w:cs="仿宋" w:hint="eastAsia"/>
                <w:sz w:val="24"/>
                <w:szCs w:val="24"/>
              </w:rPr>
              <w:t>年  月  日</w:t>
            </w:r>
          </w:p>
        </w:tc>
        <w:tc>
          <w:tcPr>
            <w:tcW w:w="5600" w:type="dxa"/>
            <w:gridSpan w:val="6"/>
            <w:tcBorders>
              <w:top w:val="single" w:sz="4" w:space="0" w:color="auto"/>
              <w:left w:val="single" w:sz="4" w:space="0" w:color="auto"/>
              <w:bottom w:val="single" w:sz="4" w:space="0" w:color="auto"/>
              <w:right w:val="single" w:sz="4" w:space="0" w:color="auto"/>
            </w:tcBorders>
            <w:noWrap/>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院长意见（签字）：</w:t>
            </w:r>
          </w:p>
          <w:p w:rsidR="0000466A" w:rsidRDefault="0000466A" w:rsidP="0005745C">
            <w:pPr>
              <w:spacing w:after="0"/>
              <w:ind w:firstLineChars="2100" w:firstLine="5040"/>
              <w:rPr>
                <w:rFonts w:ascii="仿宋" w:eastAsia="仿宋" w:hAnsi="仿宋" w:cs="仿宋"/>
                <w:sz w:val="24"/>
                <w:szCs w:val="24"/>
              </w:rPr>
            </w:pPr>
          </w:p>
          <w:p w:rsidR="0000466A" w:rsidRDefault="0000466A" w:rsidP="0005745C">
            <w:pPr>
              <w:spacing w:after="0"/>
              <w:ind w:firstLineChars="2100" w:firstLine="5040"/>
              <w:rPr>
                <w:rFonts w:ascii="仿宋" w:eastAsia="仿宋" w:hAnsi="仿宋" w:cs="仿宋"/>
                <w:sz w:val="24"/>
                <w:szCs w:val="24"/>
              </w:rPr>
            </w:pPr>
          </w:p>
          <w:p w:rsidR="0000466A" w:rsidRDefault="0000466A" w:rsidP="0005745C">
            <w:pPr>
              <w:spacing w:after="0"/>
              <w:ind w:firstLineChars="2100" w:firstLine="5040"/>
              <w:rPr>
                <w:rFonts w:ascii="仿宋" w:eastAsia="仿宋" w:hAnsi="仿宋" w:cs="仿宋"/>
                <w:sz w:val="24"/>
                <w:szCs w:val="24"/>
              </w:rPr>
            </w:pPr>
          </w:p>
          <w:p w:rsidR="0000466A" w:rsidRDefault="0000466A" w:rsidP="0005745C">
            <w:pPr>
              <w:spacing w:after="0"/>
              <w:ind w:firstLineChars="1600" w:firstLine="3840"/>
              <w:rPr>
                <w:rFonts w:ascii="仿宋" w:eastAsia="仿宋" w:hAnsi="仿宋" w:cs="仿宋"/>
                <w:sz w:val="24"/>
                <w:szCs w:val="24"/>
              </w:rPr>
            </w:pPr>
            <w:r>
              <w:rPr>
                <w:rFonts w:ascii="仿宋" w:eastAsia="仿宋" w:hAnsi="仿宋" w:cs="仿宋" w:hint="eastAsia"/>
                <w:sz w:val="24"/>
                <w:szCs w:val="24"/>
              </w:rPr>
              <w:t>年   月  日</w:t>
            </w:r>
          </w:p>
        </w:tc>
      </w:tr>
    </w:tbl>
    <w:p w:rsidR="0000466A" w:rsidRDefault="0000466A" w:rsidP="0000466A">
      <w:pPr>
        <w:autoSpaceDE w:val="0"/>
        <w:autoSpaceDN w:val="0"/>
        <w:spacing w:after="0" w:line="360" w:lineRule="auto"/>
        <w:rPr>
          <w:rFonts w:ascii="仿宋" w:eastAsia="仿宋" w:hAnsi="仿宋" w:cs="仿宋"/>
          <w:b/>
          <w:sz w:val="24"/>
          <w:szCs w:val="24"/>
        </w:rPr>
      </w:pPr>
      <w:r>
        <w:rPr>
          <w:rFonts w:ascii="仿宋" w:eastAsia="仿宋" w:hAnsi="仿宋" w:cs="仿宋" w:hint="eastAsia"/>
          <w:sz w:val="24"/>
          <w:szCs w:val="24"/>
        </w:rPr>
        <w:lastRenderedPageBreak/>
        <w:t xml:space="preserve">附件2                </w:t>
      </w:r>
      <w:r>
        <w:rPr>
          <w:rFonts w:ascii="仿宋" w:eastAsia="仿宋" w:hAnsi="仿宋" w:cs="仿宋" w:hint="eastAsia"/>
          <w:b/>
          <w:sz w:val="28"/>
          <w:szCs w:val="28"/>
        </w:rPr>
        <w:t>海南经贸职业技术学院会议结算表</w:t>
      </w:r>
    </w:p>
    <w:tbl>
      <w:tblPr>
        <w:tblW w:w="1017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77"/>
        <w:gridCol w:w="504"/>
        <w:gridCol w:w="285"/>
        <w:gridCol w:w="1002"/>
        <w:gridCol w:w="764"/>
        <w:gridCol w:w="1005"/>
        <w:gridCol w:w="219"/>
        <w:gridCol w:w="1321"/>
        <w:gridCol w:w="289"/>
        <w:gridCol w:w="1033"/>
        <w:gridCol w:w="616"/>
        <w:gridCol w:w="706"/>
        <w:gridCol w:w="1165"/>
        <w:gridCol w:w="12"/>
      </w:tblGrid>
      <w:tr w:rsidR="0000466A" w:rsidTr="0005745C">
        <w:trPr>
          <w:gridAfter w:val="1"/>
          <w:wAfter w:w="12" w:type="dxa"/>
          <w:trHeight w:val="349"/>
        </w:trPr>
        <w:tc>
          <w:tcPr>
            <w:tcW w:w="1759" w:type="dxa"/>
            <w:gridSpan w:val="3"/>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会议名称</w:t>
            </w:r>
          </w:p>
        </w:tc>
        <w:tc>
          <w:tcPr>
            <w:tcW w:w="8405" w:type="dxa"/>
            <w:gridSpan w:val="11"/>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r>
      <w:tr w:rsidR="0000466A" w:rsidTr="0005745C">
        <w:trPr>
          <w:gridAfter w:val="1"/>
          <w:wAfter w:w="12" w:type="dxa"/>
          <w:trHeight w:val="648"/>
        </w:trPr>
        <w:tc>
          <w:tcPr>
            <w:tcW w:w="1759" w:type="dxa"/>
            <w:gridSpan w:val="3"/>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会议主要内容</w:t>
            </w:r>
          </w:p>
        </w:tc>
        <w:tc>
          <w:tcPr>
            <w:tcW w:w="8405" w:type="dxa"/>
            <w:gridSpan w:val="11"/>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r>
      <w:tr w:rsidR="0000466A" w:rsidTr="0005745C">
        <w:trPr>
          <w:gridAfter w:val="1"/>
          <w:wAfter w:w="12" w:type="dxa"/>
          <w:trHeight w:val="968"/>
        </w:trPr>
        <w:tc>
          <w:tcPr>
            <w:tcW w:w="1759" w:type="dxa"/>
            <w:gridSpan w:val="3"/>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主办        部门（单位）</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c>
          <w:tcPr>
            <w:tcW w:w="1769"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承办        部门（单位）</w:t>
            </w:r>
          </w:p>
        </w:tc>
        <w:tc>
          <w:tcPr>
            <w:tcW w:w="1829" w:type="dxa"/>
            <w:gridSpan w:val="3"/>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协办        部门（单位）</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r>
      <w:tr w:rsidR="0000466A" w:rsidTr="0005745C">
        <w:trPr>
          <w:gridAfter w:val="1"/>
          <w:wAfter w:w="12" w:type="dxa"/>
          <w:trHeight w:val="630"/>
        </w:trPr>
        <w:tc>
          <w:tcPr>
            <w:tcW w:w="3046" w:type="dxa"/>
            <w:gridSpan w:val="5"/>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line="240" w:lineRule="exact"/>
              <w:jc w:val="center"/>
              <w:rPr>
                <w:rFonts w:ascii="仿宋" w:eastAsia="仿宋" w:hAnsi="仿宋" w:cs="仿宋"/>
                <w:sz w:val="24"/>
                <w:szCs w:val="24"/>
              </w:rPr>
            </w:pPr>
            <w:r>
              <w:rPr>
                <w:rFonts w:ascii="仿宋" w:eastAsia="仿宋" w:hAnsi="仿宋" w:cs="仿宋" w:hint="eastAsia"/>
                <w:sz w:val="24"/>
                <w:szCs w:val="24"/>
              </w:rPr>
              <w:t>主办（承办、协办）        会议负责人</w:t>
            </w:r>
          </w:p>
        </w:tc>
        <w:tc>
          <w:tcPr>
            <w:tcW w:w="3598" w:type="dxa"/>
            <w:gridSpan w:val="5"/>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line="240" w:lineRule="exact"/>
              <w:jc w:val="center"/>
              <w:rPr>
                <w:rFonts w:ascii="仿宋" w:eastAsia="仿宋" w:hAnsi="仿宋" w:cs="仿宋"/>
                <w:sz w:val="24"/>
                <w:szCs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line="240" w:lineRule="exact"/>
              <w:jc w:val="center"/>
              <w:rPr>
                <w:rFonts w:ascii="仿宋" w:eastAsia="仿宋" w:hAnsi="仿宋" w:cs="仿宋"/>
                <w:sz w:val="24"/>
                <w:szCs w:val="24"/>
              </w:rPr>
            </w:pPr>
            <w:r>
              <w:rPr>
                <w:rFonts w:ascii="仿宋" w:eastAsia="仿宋" w:hAnsi="仿宋" w:cs="仿宋" w:hint="eastAsia"/>
                <w:sz w:val="24"/>
                <w:szCs w:val="24"/>
              </w:rPr>
              <w:t>联系电话</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line="240" w:lineRule="exact"/>
              <w:jc w:val="center"/>
              <w:rPr>
                <w:rFonts w:ascii="仿宋" w:eastAsia="仿宋" w:hAnsi="仿宋" w:cs="仿宋"/>
                <w:sz w:val="24"/>
                <w:szCs w:val="24"/>
              </w:rPr>
            </w:pPr>
          </w:p>
        </w:tc>
      </w:tr>
      <w:tr w:rsidR="0000466A" w:rsidTr="0005745C">
        <w:trPr>
          <w:gridAfter w:val="1"/>
          <w:wAfter w:w="12" w:type="dxa"/>
          <w:trHeight w:val="667"/>
        </w:trPr>
        <w:tc>
          <w:tcPr>
            <w:tcW w:w="1255"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举办时间</w:t>
            </w:r>
          </w:p>
        </w:tc>
        <w:tc>
          <w:tcPr>
            <w:tcW w:w="5389" w:type="dxa"/>
            <w:gridSpan w:val="8"/>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日—— </w:t>
            </w:r>
            <w:r>
              <w:rPr>
                <w:rFonts w:ascii="仿宋" w:eastAsia="仿宋" w:hAnsi="仿宋" w:cs="仿宋" w:hint="eastAsia"/>
                <w:sz w:val="24"/>
                <w:szCs w:val="24"/>
                <w:u w:val="single"/>
              </w:rPr>
              <w:t xml:space="preserve">    </w:t>
            </w:r>
            <w:r>
              <w:rPr>
                <w:rFonts w:ascii="仿宋" w:eastAsia="仿宋" w:hAnsi="仿宋" w:cs="仿宋" w:hint="eastAsia"/>
                <w:sz w:val="24"/>
                <w:szCs w:val="24"/>
              </w:rPr>
              <w:t>年</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日；其中报到</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日，离会</w:t>
            </w:r>
            <w:r>
              <w:rPr>
                <w:rFonts w:ascii="仿宋" w:eastAsia="仿宋" w:hAnsi="仿宋" w:cs="仿宋" w:hint="eastAsia"/>
                <w:sz w:val="24"/>
                <w:szCs w:val="24"/>
                <w:u w:val="single"/>
              </w:rPr>
              <w:t xml:space="preserve">  </w:t>
            </w:r>
            <w:r>
              <w:rPr>
                <w:rFonts w:ascii="仿宋" w:eastAsia="仿宋" w:hAnsi="仿宋" w:cs="仿宋" w:hint="eastAsia"/>
                <w:sz w:val="24"/>
                <w:szCs w:val="24"/>
              </w:rPr>
              <w:t>月</w:t>
            </w:r>
            <w:r>
              <w:rPr>
                <w:rFonts w:ascii="仿宋" w:eastAsia="仿宋" w:hAnsi="仿宋" w:cs="仿宋" w:hint="eastAsia"/>
                <w:sz w:val="24"/>
                <w:szCs w:val="24"/>
                <w:u w:val="single"/>
              </w:rPr>
              <w:t xml:space="preserve">  </w:t>
            </w:r>
            <w:r>
              <w:rPr>
                <w:rFonts w:ascii="仿宋" w:eastAsia="仿宋" w:hAnsi="仿宋" w:cs="仿宋" w:hint="eastAsia"/>
                <w:sz w:val="24"/>
                <w:szCs w:val="24"/>
              </w:rPr>
              <w:t>日</w:t>
            </w: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会期</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天 </w:t>
            </w:r>
          </w:p>
        </w:tc>
      </w:tr>
      <w:tr w:rsidR="0000466A" w:rsidTr="0005745C">
        <w:trPr>
          <w:gridAfter w:val="1"/>
          <w:wAfter w:w="12" w:type="dxa"/>
          <w:trHeight w:val="648"/>
        </w:trPr>
        <w:tc>
          <w:tcPr>
            <w:tcW w:w="1255"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会议地点</w:t>
            </w: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c>
          <w:tcPr>
            <w:tcW w:w="1769"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实际参会</w:t>
            </w:r>
          </w:p>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代表人数</w:t>
            </w:r>
          </w:p>
        </w:tc>
        <w:tc>
          <w:tcPr>
            <w:tcW w:w="1829" w:type="dxa"/>
            <w:gridSpan w:val="3"/>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实际工作</w:t>
            </w:r>
          </w:p>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人员数</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p>
        </w:tc>
      </w:tr>
      <w:tr w:rsidR="0000466A" w:rsidTr="0005745C">
        <w:trPr>
          <w:gridAfter w:val="1"/>
          <w:wAfter w:w="12" w:type="dxa"/>
          <w:trHeight w:val="90"/>
        </w:trPr>
        <w:tc>
          <w:tcPr>
            <w:tcW w:w="1255" w:type="dxa"/>
            <w:gridSpan w:val="2"/>
            <w:tcBorders>
              <w:top w:val="single" w:sz="4" w:space="0" w:color="auto"/>
              <w:left w:val="single" w:sz="4" w:space="0" w:color="auto"/>
              <w:bottom w:val="single" w:sz="4" w:space="0" w:color="auto"/>
              <w:right w:val="single" w:sz="4" w:space="0" w:color="auto"/>
            </w:tcBorders>
            <w:vAlign w:val="center"/>
          </w:tcPr>
          <w:p w:rsidR="0000466A" w:rsidRDefault="0000466A" w:rsidP="0005745C">
            <w:pPr>
              <w:spacing w:after="0"/>
              <w:jc w:val="center"/>
              <w:rPr>
                <w:rFonts w:ascii="仿宋" w:eastAsia="仿宋" w:hAnsi="仿宋" w:cs="仿宋"/>
                <w:sz w:val="24"/>
                <w:szCs w:val="24"/>
              </w:rPr>
            </w:pPr>
            <w:r>
              <w:rPr>
                <w:rFonts w:ascii="仿宋" w:eastAsia="仿宋" w:hAnsi="仿宋" w:cs="仿宋" w:hint="eastAsia"/>
                <w:sz w:val="24"/>
                <w:szCs w:val="24"/>
              </w:rPr>
              <w:t>会议类型</w:t>
            </w:r>
          </w:p>
        </w:tc>
        <w:tc>
          <w:tcPr>
            <w:tcW w:w="8909" w:type="dxa"/>
            <w:gridSpan w:val="12"/>
            <w:tcBorders>
              <w:top w:val="single" w:sz="4" w:space="0" w:color="auto"/>
              <w:left w:val="single" w:sz="4" w:space="0" w:color="auto"/>
              <w:bottom w:val="single" w:sz="4" w:space="0" w:color="auto"/>
              <w:right w:val="single" w:sz="4" w:space="0" w:color="auto"/>
            </w:tcBorders>
          </w:tcPr>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□业务会议</w:t>
            </w:r>
          </w:p>
          <w:p w:rsidR="0000466A" w:rsidRDefault="0000466A" w:rsidP="0005745C">
            <w:pPr>
              <w:spacing w:after="0"/>
              <w:rPr>
                <w:rFonts w:ascii="仿宋" w:eastAsia="仿宋" w:hAnsi="仿宋" w:cs="仿宋"/>
                <w:sz w:val="24"/>
                <w:szCs w:val="24"/>
              </w:rPr>
            </w:pPr>
            <w:r>
              <w:rPr>
                <w:rFonts w:ascii="仿宋" w:eastAsia="仿宋" w:hAnsi="仿宋" w:cs="仿宋" w:hint="eastAsia"/>
                <w:sz w:val="24"/>
                <w:szCs w:val="24"/>
              </w:rPr>
              <w:t>□行政会议</w:t>
            </w:r>
          </w:p>
        </w:tc>
      </w:tr>
      <w:tr w:rsidR="0000466A" w:rsidTr="0005745C">
        <w:trPr>
          <w:gridAfter w:val="1"/>
          <w:wAfter w:w="12" w:type="dxa"/>
          <w:trHeight w:val="589"/>
        </w:trPr>
        <w:tc>
          <w:tcPr>
            <w:tcW w:w="3810" w:type="dxa"/>
            <w:gridSpan w:val="6"/>
            <w:tcBorders>
              <w:top w:val="single" w:sz="4" w:space="0" w:color="auto"/>
              <w:left w:val="single" w:sz="4" w:space="0" w:color="auto"/>
              <w:bottom w:val="single" w:sz="4" w:space="0" w:color="auto"/>
              <w:right w:val="single" w:sz="4" w:space="0" w:color="auto"/>
            </w:tcBorders>
          </w:tcPr>
          <w:p w:rsidR="0000466A" w:rsidRDefault="0000466A" w:rsidP="0005745C">
            <w:pPr>
              <w:spacing w:after="0" w:line="220" w:lineRule="exact"/>
              <w:rPr>
                <w:rFonts w:ascii="仿宋" w:eastAsia="仿宋" w:hAnsi="仿宋" w:cs="仿宋"/>
                <w:sz w:val="24"/>
                <w:szCs w:val="24"/>
              </w:rPr>
            </w:pPr>
          </w:p>
          <w:p w:rsidR="0000466A" w:rsidRDefault="0000466A" w:rsidP="0005745C">
            <w:pPr>
              <w:spacing w:after="0" w:line="220" w:lineRule="exact"/>
              <w:rPr>
                <w:rFonts w:ascii="仿宋" w:eastAsia="仿宋" w:hAnsi="仿宋" w:cs="仿宋"/>
                <w:sz w:val="24"/>
                <w:szCs w:val="24"/>
              </w:rPr>
            </w:pPr>
            <w:r>
              <w:rPr>
                <w:rFonts w:ascii="仿宋" w:eastAsia="仿宋" w:hAnsi="仿宋" w:cs="仿宋" w:hint="eastAsia"/>
                <w:sz w:val="24"/>
                <w:szCs w:val="24"/>
              </w:rPr>
              <w:t>食宿费用是否自理</w:t>
            </w:r>
          </w:p>
        </w:tc>
        <w:tc>
          <w:tcPr>
            <w:tcW w:w="6354" w:type="dxa"/>
            <w:gridSpan w:val="8"/>
            <w:tcBorders>
              <w:top w:val="single" w:sz="4" w:space="0" w:color="auto"/>
              <w:left w:val="single" w:sz="4" w:space="0" w:color="auto"/>
              <w:bottom w:val="single" w:sz="4" w:space="0" w:color="auto"/>
              <w:right w:val="single" w:sz="4" w:space="0" w:color="auto"/>
            </w:tcBorders>
            <w:noWrap/>
          </w:tcPr>
          <w:p w:rsidR="0000466A" w:rsidRDefault="0000466A" w:rsidP="0005745C">
            <w:pPr>
              <w:spacing w:after="0" w:line="220" w:lineRule="exact"/>
              <w:rPr>
                <w:rFonts w:ascii="仿宋" w:eastAsia="仿宋" w:hAnsi="仿宋" w:cs="仿宋"/>
                <w:sz w:val="24"/>
                <w:szCs w:val="24"/>
              </w:rPr>
            </w:pP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20"/>
        </w:trPr>
        <w:tc>
          <w:tcPr>
            <w:tcW w:w="1178" w:type="dxa"/>
            <w:tcBorders>
              <w:top w:val="single" w:sz="4" w:space="0" w:color="000000"/>
              <w:left w:val="single" w:sz="4" w:space="0" w:color="000000"/>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866" w:type="dxa"/>
            <w:gridSpan w:val="3"/>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r>
              <w:rPr>
                <w:rFonts w:ascii="仿宋" w:eastAsia="仿宋" w:hAnsi="仿宋" w:cs="仿宋" w:hint="eastAsia"/>
                <w:sz w:val="24"/>
                <w:szCs w:val="24"/>
              </w:rPr>
              <w:t>项目</w:t>
            </w:r>
          </w:p>
        </w:tc>
        <w:tc>
          <w:tcPr>
            <w:tcW w:w="2990" w:type="dxa"/>
            <w:gridSpan w:val="4"/>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r>
              <w:rPr>
                <w:rFonts w:ascii="仿宋" w:eastAsia="仿宋" w:hAnsi="仿宋" w:cs="仿宋" w:hint="eastAsia"/>
                <w:sz w:val="24"/>
                <w:szCs w:val="24"/>
              </w:rPr>
              <w:t>内容</w:t>
            </w:r>
          </w:p>
        </w:tc>
        <w:tc>
          <w:tcPr>
            <w:tcW w:w="1321" w:type="dxa"/>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r>
              <w:rPr>
                <w:rFonts w:ascii="仿宋" w:eastAsia="仿宋" w:hAnsi="仿宋" w:cs="仿宋" w:hint="eastAsia"/>
                <w:sz w:val="24"/>
                <w:szCs w:val="24"/>
              </w:rPr>
              <w:t>数量</w:t>
            </w: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r>
              <w:rPr>
                <w:rFonts w:ascii="仿宋" w:eastAsia="仿宋" w:hAnsi="仿宋" w:cs="仿宋" w:hint="eastAsia"/>
                <w:sz w:val="24"/>
                <w:szCs w:val="24"/>
              </w:rPr>
              <w:t>市场价</w:t>
            </w: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r>
              <w:rPr>
                <w:rFonts w:ascii="仿宋" w:eastAsia="仿宋" w:hAnsi="仿宋" w:cs="仿宋" w:hint="eastAsia"/>
                <w:sz w:val="24"/>
                <w:szCs w:val="24"/>
              </w:rPr>
              <w:t>协商单价</w:t>
            </w:r>
          </w:p>
        </w:tc>
        <w:tc>
          <w:tcPr>
            <w:tcW w:w="1177"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r>
              <w:rPr>
                <w:rFonts w:ascii="仿宋" w:eastAsia="仿宋" w:hAnsi="仿宋" w:cs="仿宋" w:hint="eastAsia"/>
                <w:sz w:val="24"/>
                <w:szCs w:val="24"/>
              </w:rPr>
              <w:t>总价</w:t>
            </w: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20"/>
        </w:trPr>
        <w:tc>
          <w:tcPr>
            <w:tcW w:w="1178" w:type="dxa"/>
            <w:vMerge w:val="restart"/>
            <w:tcBorders>
              <w:top w:val="nil"/>
              <w:left w:val="single" w:sz="4" w:space="0" w:color="000000"/>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r>
              <w:rPr>
                <w:rFonts w:ascii="仿宋" w:eastAsia="仿宋" w:hAnsi="仿宋" w:cs="仿宋" w:hint="eastAsia"/>
                <w:sz w:val="24"/>
                <w:szCs w:val="24"/>
              </w:rPr>
              <w:t>1</w:t>
            </w:r>
          </w:p>
        </w:tc>
        <w:tc>
          <w:tcPr>
            <w:tcW w:w="866" w:type="dxa"/>
            <w:gridSpan w:val="3"/>
            <w:vMerge w:val="restart"/>
            <w:tcBorders>
              <w:top w:val="nil"/>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r>
              <w:rPr>
                <w:rFonts w:ascii="仿宋" w:eastAsia="仿宋" w:hAnsi="仿宋" w:cs="仿宋" w:hint="eastAsia"/>
                <w:sz w:val="24"/>
                <w:szCs w:val="24"/>
              </w:rPr>
              <w:t>住宿费</w:t>
            </w:r>
          </w:p>
        </w:tc>
        <w:tc>
          <w:tcPr>
            <w:tcW w:w="2990" w:type="dxa"/>
            <w:gridSpan w:val="4"/>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标准客房（二人间）</w:t>
            </w:r>
          </w:p>
        </w:tc>
        <w:tc>
          <w:tcPr>
            <w:tcW w:w="1321" w:type="dxa"/>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177" w:type="dxa"/>
            <w:gridSpan w:val="2"/>
            <w:tcBorders>
              <w:top w:val="single" w:sz="4" w:space="0" w:color="000000"/>
              <w:left w:val="nil"/>
              <w:bottom w:val="single" w:sz="4" w:space="0" w:color="000000"/>
              <w:right w:val="single" w:sz="4" w:space="0" w:color="000000"/>
            </w:tcBorders>
          </w:tcPr>
          <w:p w:rsidR="0000466A" w:rsidRDefault="0000466A" w:rsidP="0005745C">
            <w:pPr>
              <w:spacing w:after="0" w:line="400" w:lineRule="exact"/>
              <w:rPr>
                <w:rFonts w:ascii="仿宋" w:eastAsia="仿宋" w:hAnsi="仿宋" w:cs="仿宋"/>
                <w:sz w:val="24"/>
                <w:szCs w:val="24"/>
              </w:rPr>
            </w:pP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20"/>
        </w:trPr>
        <w:tc>
          <w:tcPr>
            <w:tcW w:w="1178" w:type="dxa"/>
            <w:vMerge/>
            <w:tcBorders>
              <w:top w:val="nil"/>
              <w:left w:val="single" w:sz="4" w:space="0" w:color="000000"/>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866" w:type="dxa"/>
            <w:gridSpan w:val="3"/>
            <w:vMerge/>
            <w:tcBorders>
              <w:top w:val="nil"/>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2990" w:type="dxa"/>
            <w:gridSpan w:val="4"/>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标准客房（单人间）</w:t>
            </w:r>
          </w:p>
        </w:tc>
        <w:tc>
          <w:tcPr>
            <w:tcW w:w="1321" w:type="dxa"/>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177" w:type="dxa"/>
            <w:gridSpan w:val="2"/>
            <w:tcBorders>
              <w:top w:val="single" w:sz="4" w:space="0" w:color="000000"/>
              <w:left w:val="nil"/>
              <w:bottom w:val="single" w:sz="4" w:space="0" w:color="000000"/>
              <w:right w:val="single" w:sz="4" w:space="0" w:color="000000"/>
            </w:tcBorders>
          </w:tcPr>
          <w:p w:rsidR="0000466A" w:rsidRDefault="0000466A" w:rsidP="0005745C">
            <w:pPr>
              <w:spacing w:after="0" w:line="400" w:lineRule="exact"/>
              <w:rPr>
                <w:rFonts w:ascii="仿宋" w:eastAsia="仿宋" w:hAnsi="仿宋" w:cs="仿宋"/>
                <w:sz w:val="24"/>
                <w:szCs w:val="24"/>
              </w:rPr>
            </w:pP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20"/>
        </w:trPr>
        <w:tc>
          <w:tcPr>
            <w:tcW w:w="1178" w:type="dxa"/>
            <w:vMerge/>
            <w:tcBorders>
              <w:top w:val="nil"/>
              <w:left w:val="single" w:sz="4" w:space="0" w:color="000000"/>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866" w:type="dxa"/>
            <w:gridSpan w:val="3"/>
            <w:vMerge/>
            <w:tcBorders>
              <w:top w:val="nil"/>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2990" w:type="dxa"/>
            <w:gridSpan w:val="4"/>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普通套间</w:t>
            </w:r>
          </w:p>
        </w:tc>
        <w:tc>
          <w:tcPr>
            <w:tcW w:w="1321" w:type="dxa"/>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177" w:type="dxa"/>
            <w:gridSpan w:val="2"/>
            <w:tcBorders>
              <w:top w:val="single" w:sz="4" w:space="0" w:color="000000"/>
              <w:left w:val="nil"/>
              <w:bottom w:val="single" w:sz="4" w:space="0" w:color="000000"/>
              <w:right w:val="single" w:sz="4" w:space="0" w:color="000000"/>
            </w:tcBorders>
          </w:tcPr>
          <w:p w:rsidR="0000466A" w:rsidRDefault="0000466A" w:rsidP="0005745C">
            <w:pPr>
              <w:spacing w:after="0" w:line="400" w:lineRule="exact"/>
              <w:rPr>
                <w:rFonts w:ascii="仿宋" w:eastAsia="仿宋" w:hAnsi="仿宋" w:cs="仿宋"/>
                <w:sz w:val="24"/>
                <w:szCs w:val="24"/>
              </w:rPr>
            </w:pP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20"/>
        </w:trPr>
        <w:tc>
          <w:tcPr>
            <w:tcW w:w="1178" w:type="dxa"/>
            <w:vMerge/>
            <w:tcBorders>
              <w:top w:val="nil"/>
              <w:left w:val="single" w:sz="4" w:space="0" w:color="000000"/>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866" w:type="dxa"/>
            <w:gridSpan w:val="3"/>
            <w:vMerge/>
            <w:tcBorders>
              <w:top w:val="nil"/>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2990" w:type="dxa"/>
            <w:gridSpan w:val="4"/>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豪华套间</w:t>
            </w:r>
          </w:p>
        </w:tc>
        <w:tc>
          <w:tcPr>
            <w:tcW w:w="1321" w:type="dxa"/>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177" w:type="dxa"/>
            <w:gridSpan w:val="2"/>
            <w:tcBorders>
              <w:top w:val="single" w:sz="4" w:space="0" w:color="000000"/>
              <w:left w:val="nil"/>
              <w:bottom w:val="single" w:sz="4" w:space="0" w:color="000000"/>
              <w:right w:val="single" w:sz="4" w:space="0" w:color="000000"/>
            </w:tcBorders>
          </w:tcPr>
          <w:p w:rsidR="0000466A" w:rsidRDefault="0000466A" w:rsidP="0005745C">
            <w:pPr>
              <w:spacing w:after="0" w:line="400" w:lineRule="exact"/>
              <w:rPr>
                <w:rFonts w:ascii="仿宋" w:eastAsia="仿宋" w:hAnsi="仿宋" w:cs="仿宋"/>
                <w:sz w:val="24"/>
                <w:szCs w:val="24"/>
              </w:rPr>
            </w:pP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20"/>
        </w:trPr>
        <w:tc>
          <w:tcPr>
            <w:tcW w:w="1178" w:type="dxa"/>
            <w:vMerge/>
            <w:tcBorders>
              <w:top w:val="nil"/>
              <w:left w:val="single" w:sz="4" w:space="0" w:color="000000"/>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866" w:type="dxa"/>
            <w:gridSpan w:val="3"/>
            <w:vMerge/>
            <w:tcBorders>
              <w:top w:val="nil"/>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2990" w:type="dxa"/>
            <w:gridSpan w:val="4"/>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其他类型客房</w:t>
            </w:r>
          </w:p>
        </w:tc>
        <w:tc>
          <w:tcPr>
            <w:tcW w:w="1321" w:type="dxa"/>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177" w:type="dxa"/>
            <w:gridSpan w:val="2"/>
            <w:tcBorders>
              <w:top w:val="single" w:sz="4" w:space="0" w:color="000000"/>
              <w:left w:val="nil"/>
              <w:bottom w:val="single" w:sz="4" w:space="0" w:color="000000"/>
              <w:right w:val="single" w:sz="4" w:space="0" w:color="000000"/>
            </w:tcBorders>
          </w:tcPr>
          <w:p w:rsidR="0000466A" w:rsidRDefault="0000466A" w:rsidP="0005745C">
            <w:pPr>
              <w:spacing w:after="0" w:line="400" w:lineRule="exact"/>
              <w:rPr>
                <w:rFonts w:ascii="仿宋" w:eastAsia="仿宋" w:hAnsi="仿宋" w:cs="仿宋"/>
                <w:sz w:val="24"/>
                <w:szCs w:val="24"/>
              </w:rPr>
            </w:pP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20"/>
        </w:trPr>
        <w:tc>
          <w:tcPr>
            <w:tcW w:w="1178" w:type="dxa"/>
            <w:vMerge w:val="restart"/>
            <w:tcBorders>
              <w:top w:val="nil"/>
              <w:left w:val="single" w:sz="4" w:space="0" w:color="000000"/>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r>
              <w:rPr>
                <w:rFonts w:ascii="仿宋" w:eastAsia="仿宋" w:hAnsi="仿宋" w:cs="仿宋" w:hint="eastAsia"/>
                <w:sz w:val="24"/>
                <w:szCs w:val="24"/>
              </w:rPr>
              <w:t>2</w:t>
            </w:r>
          </w:p>
        </w:tc>
        <w:tc>
          <w:tcPr>
            <w:tcW w:w="866" w:type="dxa"/>
            <w:gridSpan w:val="3"/>
            <w:vMerge w:val="restart"/>
            <w:tcBorders>
              <w:top w:val="nil"/>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r>
              <w:rPr>
                <w:rFonts w:ascii="仿宋" w:eastAsia="仿宋" w:hAnsi="仿宋" w:cs="仿宋" w:hint="eastAsia"/>
                <w:sz w:val="24"/>
                <w:szCs w:val="24"/>
              </w:rPr>
              <w:t>场地租用费</w:t>
            </w:r>
          </w:p>
        </w:tc>
        <w:tc>
          <w:tcPr>
            <w:tcW w:w="2990" w:type="dxa"/>
            <w:gridSpan w:val="4"/>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会议室名称1</w:t>
            </w:r>
          </w:p>
        </w:tc>
        <w:tc>
          <w:tcPr>
            <w:tcW w:w="1321" w:type="dxa"/>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177" w:type="dxa"/>
            <w:gridSpan w:val="2"/>
            <w:tcBorders>
              <w:top w:val="single" w:sz="4" w:space="0" w:color="000000"/>
              <w:left w:val="nil"/>
              <w:bottom w:val="single" w:sz="4" w:space="0" w:color="000000"/>
              <w:right w:val="single" w:sz="4" w:space="0" w:color="000000"/>
            </w:tcBorders>
          </w:tcPr>
          <w:p w:rsidR="0000466A" w:rsidRDefault="0000466A" w:rsidP="0005745C">
            <w:pPr>
              <w:spacing w:after="0" w:line="400" w:lineRule="exact"/>
              <w:rPr>
                <w:rFonts w:ascii="仿宋" w:eastAsia="仿宋" w:hAnsi="仿宋" w:cs="仿宋"/>
                <w:sz w:val="24"/>
                <w:szCs w:val="24"/>
              </w:rPr>
            </w:pP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20"/>
        </w:trPr>
        <w:tc>
          <w:tcPr>
            <w:tcW w:w="1178" w:type="dxa"/>
            <w:vMerge/>
            <w:tcBorders>
              <w:top w:val="nil"/>
              <w:left w:val="single" w:sz="4" w:space="0" w:color="000000"/>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866" w:type="dxa"/>
            <w:gridSpan w:val="3"/>
            <w:vMerge/>
            <w:tcBorders>
              <w:top w:val="nil"/>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2990" w:type="dxa"/>
            <w:gridSpan w:val="4"/>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会议室名称2</w:t>
            </w:r>
          </w:p>
        </w:tc>
        <w:tc>
          <w:tcPr>
            <w:tcW w:w="1321" w:type="dxa"/>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177" w:type="dxa"/>
            <w:gridSpan w:val="2"/>
            <w:tcBorders>
              <w:top w:val="single" w:sz="4" w:space="0" w:color="000000"/>
              <w:left w:val="nil"/>
              <w:bottom w:val="single" w:sz="4" w:space="0" w:color="000000"/>
              <w:right w:val="single" w:sz="4" w:space="0" w:color="000000"/>
            </w:tcBorders>
          </w:tcPr>
          <w:p w:rsidR="0000466A" w:rsidRDefault="0000466A" w:rsidP="0005745C">
            <w:pPr>
              <w:spacing w:after="0" w:line="400" w:lineRule="exact"/>
              <w:rPr>
                <w:rFonts w:ascii="仿宋" w:eastAsia="仿宋" w:hAnsi="仿宋" w:cs="仿宋"/>
                <w:sz w:val="24"/>
                <w:szCs w:val="24"/>
              </w:rPr>
            </w:pP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20"/>
        </w:trPr>
        <w:tc>
          <w:tcPr>
            <w:tcW w:w="1178" w:type="dxa"/>
            <w:vMerge/>
            <w:tcBorders>
              <w:top w:val="nil"/>
              <w:left w:val="single" w:sz="4" w:space="0" w:color="000000"/>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866" w:type="dxa"/>
            <w:gridSpan w:val="3"/>
            <w:vMerge/>
            <w:tcBorders>
              <w:top w:val="nil"/>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2990" w:type="dxa"/>
            <w:gridSpan w:val="4"/>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会议室名称3</w:t>
            </w:r>
          </w:p>
        </w:tc>
        <w:tc>
          <w:tcPr>
            <w:tcW w:w="1321" w:type="dxa"/>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177" w:type="dxa"/>
            <w:gridSpan w:val="2"/>
            <w:tcBorders>
              <w:top w:val="single" w:sz="4" w:space="0" w:color="000000"/>
              <w:left w:val="nil"/>
              <w:bottom w:val="single" w:sz="4" w:space="0" w:color="000000"/>
              <w:right w:val="single" w:sz="4" w:space="0" w:color="000000"/>
            </w:tcBorders>
          </w:tcPr>
          <w:p w:rsidR="0000466A" w:rsidRDefault="0000466A" w:rsidP="0005745C">
            <w:pPr>
              <w:spacing w:after="0" w:line="400" w:lineRule="exact"/>
              <w:rPr>
                <w:rFonts w:ascii="仿宋" w:eastAsia="仿宋" w:hAnsi="仿宋" w:cs="仿宋"/>
                <w:sz w:val="24"/>
                <w:szCs w:val="24"/>
              </w:rPr>
            </w:pP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20"/>
        </w:trPr>
        <w:tc>
          <w:tcPr>
            <w:tcW w:w="1178" w:type="dxa"/>
            <w:vMerge w:val="restart"/>
            <w:tcBorders>
              <w:top w:val="nil"/>
              <w:left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r>
              <w:rPr>
                <w:rFonts w:ascii="仿宋" w:eastAsia="仿宋" w:hAnsi="仿宋" w:cs="仿宋" w:hint="eastAsia"/>
                <w:sz w:val="24"/>
                <w:szCs w:val="24"/>
              </w:rPr>
              <w:t>3</w:t>
            </w:r>
          </w:p>
        </w:tc>
        <w:tc>
          <w:tcPr>
            <w:tcW w:w="866" w:type="dxa"/>
            <w:gridSpan w:val="3"/>
            <w:vMerge w:val="restart"/>
            <w:tcBorders>
              <w:top w:val="nil"/>
              <w:left w:val="nil"/>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伙食费</w:t>
            </w:r>
          </w:p>
        </w:tc>
        <w:tc>
          <w:tcPr>
            <w:tcW w:w="2990" w:type="dxa"/>
            <w:gridSpan w:val="4"/>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早餐</w:t>
            </w:r>
          </w:p>
        </w:tc>
        <w:tc>
          <w:tcPr>
            <w:tcW w:w="1321" w:type="dxa"/>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177" w:type="dxa"/>
            <w:gridSpan w:val="2"/>
            <w:tcBorders>
              <w:top w:val="single" w:sz="4" w:space="0" w:color="000000"/>
              <w:left w:val="nil"/>
              <w:bottom w:val="single" w:sz="4" w:space="0" w:color="000000"/>
              <w:right w:val="single" w:sz="4" w:space="0" w:color="000000"/>
            </w:tcBorders>
          </w:tcPr>
          <w:p w:rsidR="0000466A" w:rsidRDefault="0000466A" w:rsidP="0005745C">
            <w:pPr>
              <w:spacing w:after="0" w:line="400" w:lineRule="exact"/>
              <w:rPr>
                <w:rFonts w:ascii="仿宋" w:eastAsia="仿宋" w:hAnsi="仿宋" w:cs="仿宋"/>
                <w:sz w:val="24"/>
                <w:szCs w:val="24"/>
              </w:rPr>
            </w:pP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13"/>
        </w:trPr>
        <w:tc>
          <w:tcPr>
            <w:tcW w:w="1178" w:type="dxa"/>
            <w:vMerge/>
            <w:tcBorders>
              <w:left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866" w:type="dxa"/>
            <w:gridSpan w:val="3"/>
            <w:vMerge/>
            <w:tcBorders>
              <w:left w:val="nil"/>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2990" w:type="dxa"/>
            <w:gridSpan w:val="4"/>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中餐</w:t>
            </w:r>
          </w:p>
        </w:tc>
        <w:tc>
          <w:tcPr>
            <w:tcW w:w="1321" w:type="dxa"/>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177" w:type="dxa"/>
            <w:gridSpan w:val="2"/>
            <w:tcBorders>
              <w:top w:val="single" w:sz="4" w:space="0" w:color="000000"/>
              <w:left w:val="nil"/>
              <w:bottom w:val="single" w:sz="4" w:space="0" w:color="000000"/>
              <w:right w:val="single" w:sz="4" w:space="0" w:color="000000"/>
            </w:tcBorders>
          </w:tcPr>
          <w:p w:rsidR="0000466A" w:rsidRDefault="0000466A" w:rsidP="0005745C">
            <w:pPr>
              <w:spacing w:after="0" w:line="400" w:lineRule="exact"/>
              <w:rPr>
                <w:rFonts w:ascii="仿宋" w:eastAsia="仿宋" w:hAnsi="仿宋" w:cs="仿宋"/>
                <w:sz w:val="24"/>
                <w:szCs w:val="24"/>
              </w:rPr>
            </w:pP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73"/>
        </w:trPr>
        <w:tc>
          <w:tcPr>
            <w:tcW w:w="1178" w:type="dxa"/>
            <w:vMerge/>
            <w:tcBorders>
              <w:left w:val="single" w:sz="4" w:space="0" w:color="000000"/>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866" w:type="dxa"/>
            <w:gridSpan w:val="3"/>
            <w:vMerge/>
            <w:tcBorders>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2990" w:type="dxa"/>
            <w:gridSpan w:val="4"/>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晚餐</w:t>
            </w:r>
          </w:p>
        </w:tc>
        <w:tc>
          <w:tcPr>
            <w:tcW w:w="1321" w:type="dxa"/>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177" w:type="dxa"/>
            <w:gridSpan w:val="2"/>
            <w:tcBorders>
              <w:top w:val="single" w:sz="4" w:space="0" w:color="000000"/>
              <w:left w:val="nil"/>
              <w:bottom w:val="single" w:sz="4" w:space="0" w:color="000000"/>
              <w:right w:val="single" w:sz="4" w:space="0" w:color="000000"/>
            </w:tcBorders>
          </w:tcPr>
          <w:p w:rsidR="0000466A" w:rsidRDefault="0000466A" w:rsidP="0005745C">
            <w:pPr>
              <w:spacing w:after="0" w:line="400" w:lineRule="exact"/>
              <w:rPr>
                <w:rFonts w:ascii="仿宋" w:eastAsia="仿宋" w:hAnsi="仿宋" w:cs="仿宋"/>
                <w:sz w:val="24"/>
                <w:szCs w:val="24"/>
              </w:rPr>
            </w:pP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20"/>
        </w:trPr>
        <w:tc>
          <w:tcPr>
            <w:tcW w:w="1178" w:type="dxa"/>
            <w:vMerge w:val="restart"/>
            <w:tcBorders>
              <w:top w:val="nil"/>
              <w:left w:val="single" w:sz="4" w:space="0" w:color="000000"/>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r>
              <w:rPr>
                <w:rFonts w:ascii="仿宋" w:eastAsia="仿宋" w:hAnsi="仿宋" w:cs="仿宋" w:hint="eastAsia"/>
                <w:sz w:val="24"/>
                <w:szCs w:val="24"/>
              </w:rPr>
              <w:t>4</w:t>
            </w:r>
          </w:p>
        </w:tc>
        <w:tc>
          <w:tcPr>
            <w:tcW w:w="866" w:type="dxa"/>
            <w:gridSpan w:val="3"/>
            <w:vMerge w:val="restart"/>
            <w:tcBorders>
              <w:top w:val="nil"/>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r>
              <w:rPr>
                <w:rFonts w:ascii="仿宋" w:eastAsia="仿宋" w:hAnsi="仿宋" w:cs="仿宋" w:hint="eastAsia"/>
                <w:sz w:val="24"/>
                <w:szCs w:val="24"/>
              </w:rPr>
              <w:t>其他</w:t>
            </w:r>
          </w:p>
        </w:tc>
        <w:tc>
          <w:tcPr>
            <w:tcW w:w="2990" w:type="dxa"/>
            <w:gridSpan w:val="4"/>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礼仪接待</w:t>
            </w:r>
          </w:p>
        </w:tc>
        <w:tc>
          <w:tcPr>
            <w:tcW w:w="1321" w:type="dxa"/>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177" w:type="dxa"/>
            <w:gridSpan w:val="2"/>
            <w:tcBorders>
              <w:top w:val="single" w:sz="4" w:space="0" w:color="000000"/>
              <w:left w:val="nil"/>
              <w:bottom w:val="single" w:sz="4" w:space="0" w:color="000000"/>
              <w:right w:val="single" w:sz="4" w:space="0" w:color="000000"/>
            </w:tcBorders>
          </w:tcPr>
          <w:p w:rsidR="0000466A" w:rsidRDefault="0000466A" w:rsidP="0005745C">
            <w:pPr>
              <w:spacing w:after="0" w:line="400" w:lineRule="exact"/>
              <w:rPr>
                <w:rFonts w:ascii="仿宋" w:eastAsia="仿宋" w:hAnsi="仿宋" w:cs="仿宋"/>
                <w:sz w:val="24"/>
                <w:szCs w:val="24"/>
              </w:rPr>
            </w:pP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20"/>
        </w:trPr>
        <w:tc>
          <w:tcPr>
            <w:tcW w:w="1178" w:type="dxa"/>
            <w:vMerge/>
            <w:tcBorders>
              <w:top w:val="nil"/>
              <w:left w:val="single" w:sz="4" w:space="0" w:color="000000"/>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866" w:type="dxa"/>
            <w:gridSpan w:val="3"/>
            <w:vMerge/>
            <w:tcBorders>
              <w:top w:val="nil"/>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2990" w:type="dxa"/>
            <w:gridSpan w:val="4"/>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会务交通</w:t>
            </w:r>
          </w:p>
        </w:tc>
        <w:tc>
          <w:tcPr>
            <w:tcW w:w="1321" w:type="dxa"/>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177" w:type="dxa"/>
            <w:gridSpan w:val="2"/>
            <w:tcBorders>
              <w:top w:val="single" w:sz="4" w:space="0" w:color="000000"/>
              <w:left w:val="nil"/>
              <w:bottom w:val="single" w:sz="4" w:space="0" w:color="000000"/>
              <w:right w:val="single" w:sz="4" w:space="0" w:color="000000"/>
            </w:tcBorders>
          </w:tcPr>
          <w:p w:rsidR="0000466A" w:rsidRDefault="0000466A" w:rsidP="0005745C">
            <w:pPr>
              <w:spacing w:after="0" w:line="400" w:lineRule="exact"/>
              <w:rPr>
                <w:rFonts w:ascii="仿宋" w:eastAsia="仿宋" w:hAnsi="仿宋" w:cs="仿宋"/>
                <w:sz w:val="24"/>
                <w:szCs w:val="24"/>
              </w:rPr>
            </w:pP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20"/>
        </w:trPr>
        <w:tc>
          <w:tcPr>
            <w:tcW w:w="1178" w:type="dxa"/>
            <w:vMerge/>
            <w:tcBorders>
              <w:top w:val="nil"/>
              <w:left w:val="single" w:sz="4" w:space="0" w:color="000000"/>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866" w:type="dxa"/>
            <w:gridSpan w:val="3"/>
            <w:vMerge/>
            <w:tcBorders>
              <w:top w:val="nil"/>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2990" w:type="dxa"/>
            <w:gridSpan w:val="4"/>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会场布置</w:t>
            </w:r>
          </w:p>
        </w:tc>
        <w:tc>
          <w:tcPr>
            <w:tcW w:w="1321" w:type="dxa"/>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177" w:type="dxa"/>
            <w:gridSpan w:val="2"/>
            <w:tcBorders>
              <w:top w:val="single" w:sz="4" w:space="0" w:color="000000"/>
              <w:left w:val="nil"/>
              <w:bottom w:val="single" w:sz="4" w:space="0" w:color="000000"/>
              <w:right w:val="single" w:sz="4" w:space="0" w:color="000000"/>
            </w:tcBorders>
          </w:tcPr>
          <w:p w:rsidR="0000466A" w:rsidRDefault="0000466A" w:rsidP="0005745C">
            <w:pPr>
              <w:spacing w:after="0" w:line="400" w:lineRule="exact"/>
              <w:rPr>
                <w:rFonts w:ascii="仿宋" w:eastAsia="仿宋" w:hAnsi="仿宋" w:cs="仿宋"/>
                <w:sz w:val="24"/>
                <w:szCs w:val="24"/>
              </w:rPr>
            </w:pP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20"/>
        </w:trPr>
        <w:tc>
          <w:tcPr>
            <w:tcW w:w="1178" w:type="dxa"/>
            <w:vMerge/>
            <w:tcBorders>
              <w:top w:val="nil"/>
              <w:left w:val="single" w:sz="4" w:space="0" w:color="000000"/>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866" w:type="dxa"/>
            <w:gridSpan w:val="3"/>
            <w:vMerge/>
            <w:tcBorders>
              <w:top w:val="nil"/>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p>
        </w:tc>
        <w:tc>
          <w:tcPr>
            <w:tcW w:w="2990" w:type="dxa"/>
            <w:gridSpan w:val="4"/>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其他服务</w:t>
            </w:r>
          </w:p>
        </w:tc>
        <w:tc>
          <w:tcPr>
            <w:tcW w:w="1321" w:type="dxa"/>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322" w:type="dxa"/>
            <w:gridSpan w:val="2"/>
            <w:tcBorders>
              <w:top w:val="single" w:sz="4" w:space="0" w:color="000000"/>
              <w:left w:val="nil"/>
              <w:bottom w:val="single" w:sz="4" w:space="0" w:color="000000"/>
              <w:right w:val="single" w:sz="4" w:space="0" w:color="000000"/>
            </w:tcBorders>
            <w:vAlign w:val="center"/>
          </w:tcPr>
          <w:p w:rsidR="0000466A" w:rsidRDefault="0000466A" w:rsidP="0005745C">
            <w:pPr>
              <w:spacing w:after="0" w:line="400" w:lineRule="exact"/>
              <w:jc w:val="center"/>
              <w:rPr>
                <w:rFonts w:ascii="仿宋" w:eastAsia="仿宋" w:hAnsi="仿宋" w:cs="仿宋"/>
                <w:sz w:val="24"/>
                <w:szCs w:val="24"/>
              </w:rPr>
            </w:pPr>
          </w:p>
        </w:tc>
        <w:tc>
          <w:tcPr>
            <w:tcW w:w="1177" w:type="dxa"/>
            <w:gridSpan w:val="2"/>
            <w:tcBorders>
              <w:top w:val="single" w:sz="4" w:space="0" w:color="000000"/>
              <w:left w:val="nil"/>
              <w:bottom w:val="single" w:sz="4" w:space="0" w:color="000000"/>
              <w:right w:val="single" w:sz="4" w:space="0" w:color="000000"/>
            </w:tcBorders>
          </w:tcPr>
          <w:p w:rsidR="0000466A" w:rsidRDefault="0000466A" w:rsidP="0005745C">
            <w:pPr>
              <w:spacing w:after="0" w:line="400" w:lineRule="exact"/>
              <w:rPr>
                <w:rFonts w:ascii="仿宋" w:eastAsia="仿宋" w:hAnsi="仿宋" w:cs="仿宋"/>
                <w:sz w:val="24"/>
                <w:szCs w:val="24"/>
              </w:rPr>
            </w:pPr>
          </w:p>
        </w:tc>
      </w:tr>
      <w:tr w:rsidR="0000466A" w:rsidTr="000574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70"/>
        </w:trPr>
        <w:tc>
          <w:tcPr>
            <w:tcW w:w="10176" w:type="dxa"/>
            <w:gridSpan w:val="15"/>
            <w:tcBorders>
              <w:top w:val="single" w:sz="4" w:space="0" w:color="000000"/>
              <w:left w:val="single" w:sz="4" w:space="0" w:color="000000"/>
              <w:bottom w:val="single" w:sz="4" w:space="0" w:color="000000"/>
              <w:right w:val="single" w:sz="4" w:space="0" w:color="000000"/>
            </w:tcBorders>
            <w:vAlign w:val="center"/>
          </w:tcPr>
          <w:p w:rsidR="0000466A" w:rsidRDefault="0000466A" w:rsidP="0005745C">
            <w:pPr>
              <w:spacing w:after="0" w:line="400" w:lineRule="exact"/>
              <w:rPr>
                <w:rFonts w:ascii="仿宋" w:eastAsia="仿宋" w:hAnsi="仿宋" w:cs="仿宋"/>
                <w:sz w:val="24"/>
                <w:szCs w:val="24"/>
              </w:rPr>
            </w:pPr>
            <w:r>
              <w:rPr>
                <w:rFonts w:ascii="仿宋" w:eastAsia="仿宋" w:hAnsi="仿宋" w:cs="仿宋" w:hint="eastAsia"/>
                <w:sz w:val="24"/>
                <w:szCs w:val="24"/>
              </w:rPr>
              <w:t>合计：           元（大写：                                             ）</w:t>
            </w:r>
          </w:p>
        </w:tc>
      </w:tr>
    </w:tbl>
    <w:p w:rsidR="0000466A" w:rsidRPr="002F35F1" w:rsidRDefault="0000466A" w:rsidP="0000466A">
      <w:pPr>
        <w:autoSpaceDE w:val="0"/>
        <w:autoSpaceDN w:val="0"/>
        <w:spacing w:line="360" w:lineRule="auto"/>
        <w:ind w:firstLineChars="50" w:firstLine="120"/>
        <w:rPr>
          <w:rFonts w:ascii="仿宋_GB2312" w:eastAsia="仿宋_GB2312" w:hAnsiTheme="minorEastAsia" w:cs="宋体"/>
          <w:sz w:val="24"/>
          <w:szCs w:val="24"/>
        </w:rPr>
      </w:pPr>
      <w:r w:rsidRPr="002F35F1">
        <w:rPr>
          <w:rFonts w:ascii="仿宋_GB2312" w:eastAsia="仿宋_GB2312" w:hAnsiTheme="minorEastAsia" w:cs="宋体" w:hint="eastAsia"/>
          <w:sz w:val="24"/>
          <w:szCs w:val="24"/>
        </w:rPr>
        <w:t>审批：                         审核：                           经办：</w:t>
      </w:r>
    </w:p>
    <w:p w:rsidR="0000466A" w:rsidRDefault="0000466A" w:rsidP="0000466A">
      <w:pPr>
        <w:autoSpaceDE w:val="0"/>
        <w:autoSpaceDN w:val="0"/>
        <w:spacing w:line="360" w:lineRule="auto"/>
        <w:rPr>
          <w:rFonts w:ascii="仿宋" w:eastAsia="仿宋" w:hAnsi="仿宋" w:cs="仿宋"/>
          <w:sz w:val="32"/>
          <w:szCs w:val="32"/>
        </w:rPr>
      </w:pPr>
      <w:r>
        <w:rPr>
          <w:rFonts w:ascii="仿宋" w:eastAsia="仿宋" w:hAnsi="仿宋" w:cs="仿宋" w:hint="eastAsia"/>
          <w:sz w:val="32"/>
          <w:szCs w:val="32"/>
        </w:rPr>
        <w:lastRenderedPageBreak/>
        <w:t>附件3</w:t>
      </w:r>
    </w:p>
    <w:tbl>
      <w:tblPr>
        <w:tblpPr w:leftFromText="180" w:rightFromText="180" w:vertAnchor="page" w:horzAnchor="margin" w:tblpY="2911"/>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03"/>
        <w:gridCol w:w="2404"/>
        <w:gridCol w:w="1617"/>
        <w:gridCol w:w="1617"/>
        <w:gridCol w:w="1627"/>
      </w:tblGrid>
      <w:tr w:rsidR="0000466A" w:rsidRPr="002F35F1" w:rsidTr="0005745C">
        <w:trPr>
          <w:trHeight w:val="696"/>
        </w:trPr>
        <w:tc>
          <w:tcPr>
            <w:tcW w:w="1242" w:type="dxa"/>
          </w:tcPr>
          <w:p w:rsidR="0000466A" w:rsidRPr="002F35F1" w:rsidRDefault="0000466A" w:rsidP="0005745C">
            <w:pPr>
              <w:autoSpaceDE w:val="0"/>
              <w:autoSpaceDN w:val="0"/>
              <w:spacing w:line="360" w:lineRule="auto"/>
              <w:jc w:val="distribute"/>
              <w:rPr>
                <w:rFonts w:asciiTheme="minorEastAsia" w:eastAsiaTheme="minorEastAsia" w:hAnsiTheme="minorEastAsia" w:cs="宋体"/>
                <w:sz w:val="21"/>
                <w:szCs w:val="21"/>
              </w:rPr>
            </w:pPr>
            <w:r w:rsidRPr="002F35F1">
              <w:rPr>
                <w:rFonts w:asciiTheme="minorEastAsia" w:eastAsiaTheme="minorEastAsia" w:hAnsiTheme="minorEastAsia" w:cs="宋体" w:hint="eastAsia"/>
                <w:sz w:val="21"/>
                <w:szCs w:val="21"/>
              </w:rPr>
              <w:t>会议名称</w:t>
            </w:r>
          </w:p>
        </w:tc>
        <w:tc>
          <w:tcPr>
            <w:tcW w:w="8468" w:type="dxa"/>
            <w:gridSpan w:val="5"/>
          </w:tcPr>
          <w:p w:rsidR="0000466A" w:rsidRPr="002F35F1" w:rsidRDefault="0000466A" w:rsidP="0005745C">
            <w:pPr>
              <w:autoSpaceDE w:val="0"/>
              <w:autoSpaceDN w:val="0"/>
              <w:spacing w:line="360" w:lineRule="auto"/>
              <w:jc w:val="distribute"/>
              <w:rPr>
                <w:rFonts w:asciiTheme="minorEastAsia" w:eastAsiaTheme="minorEastAsia" w:hAnsiTheme="minorEastAsia" w:cs="宋体"/>
                <w:sz w:val="21"/>
                <w:szCs w:val="21"/>
              </w:rPr>
            </w:pPr>
          </w:p>
        </w:tc>
      </w:tr>
      <w:tr w:rsidR="0000466A" w:rsidRPr="002F35F1" w:rsidTr="0005745C">
        <w:trPr>
          <w:trHeight w:val="423"/>
        </w:trPr>
        <w:tc>
          <w:tcPr>
            <w:tcW w:w="1242" w:type="dxa"/>
          </w:tcPr>
          <w:p w:rsidR="0000466A" w:rsidRPr="002F35F1" w:rsidRDefault="0000466A" w:rsidP="0005745C">
            <w:pPr>
              <w:autoSpaceDE w:val="0"/>
              <w:autoSpaceDN w:val="0"/>
              <w:spacing w:line="360" w:lineRule="auto"/>
              <w:jc w:val="distribute"/>
              <w:rPr>
                <w:rFonts w:asciiTheme="minorEastAsia" w:eastAsiaTheme="minorEastAsia" w:hAnsiTheme="minorEastAsia" w:cs="宋体"/>
                <w:sz w:val="21"/>
                <w:szCs w:val="21"/>
              </w:rPr>
            </w:pPr>
            <w:r w:rsidRPr="002F35F1">
              <w:rPr>
                <w:rFonts w:asciiTheme="minorEastAsia" w:eastAsiaTheme="minorEastAsia" w:hAnsiTheme="minorEastAsia" w:cs="宋体" w:hint="eastAsia"/>
                <w:sz w:val="21"/>
                <w:szCs w:val="21"/>
              </w:rPr>
              <w:t>会议时间</w:t>
            </w:r>
          </w:p>
        </w:tc>
        <w:tc>
          <w:tcPr>
            <w:tcW w:w="8468" w:type="dxa"/>
            <w:gridSpan w:val="5"/>
          </w:tcPr>
          <w:p w:rsidR="0000466A" w:rsidRPr="002F35F1" w:rsidRDefault="0000466A" w:rsidP="0005745C">
            <w:pPr>
              <w:autoSpaceDE w:val="0"/>
              <w:autoSpaceDN w:val="0"/>
              <w:spacing w:line="360" w:lineRule="auto"/>
              <w:jc w:val="distribute"/>
              <w:rPr>
                <w:rFonts w:asciiTheme="minorEastAsia" w:eastAsiaTheme="minorEastAsia" w:hAnsiTheme="minorEastAsia" w:cs="宋体"/>
                <w:sz w:val="21"/>
                <w:szCs w:val="21"/>
              </w:rPr>
            </w:pPr>
          </w:p>
        </w:tc>
      </w:tr>
      <w:tr w:rsidR="0000466A" w:rsidRPr="002F35F1" w:rsidTr="0005745C">
        <w:trPr>
          <w:trHeight w:val="607"/>
        </w:trPr>
        <w:tc>
          <w:tcPr>
            <w:tcW w:w="1242" w:type="dxa"/>
          </w:tcPr>
          <w:p w:rsidR="0000466A" w:rsidRPr="002F35F1" w:rsidRDefault="0000466A" w:rsidP="0005745C">
            <w:pPr>
              <w:autoSpaceDE w:val="0"/>
              <w:autoSpaceDN w:val="0"/>
              <w:spacing w:line="360" w:lineRule="auto"/>
              <w:jc w:val="distribute"/>
              <w:rPr>
                <w:rFonts w:asciiTheme="minorEastAsia" w:eastAsiaTheme="minorEastAsia" w:hAnsiTheme="minorEastAsia" w:cs="宋体"/>
                <w:sz w:val="21"/>
                <w:szCs w:val="21"/>
              </w:rPr>
            </w:pPr>
            <w:r w:rsidRPr="002F35F1">
              <w:rPr>
                <w:rFonts w:asciiTheme="minorEastAsia" w:eastAsiaTheme="minorEastAsia" w:hAnsiTheme="minorEastAsia" w:cs="宋体" w:hint="eastAsia"/>
                <w:sz w:val="21"/>
                <w:szCs w:val="21"/>
              </w:rPr>
              <w:t>会议地点</w:t>
            </w:r>
          </w:p>
        </w:tc>
        <w:tc>
          <w:tcPr>
            <w:tcW w:w="8468" w:type="dxa"/>
            <w:gridSpan w:val="5"/>
          </w:tcPr>
          <w:p w:rsidR="0000466A" w:rsidRPr="002F35F1" w:rsidRDefault="0000466A" w:rsidP="0005745C">
            <w:pPr>
              <w:autoSpaceDE w:val="0"/>
              <w:autoSpaceDN w:val="0"/>
              <w:spacing w:line="360" w:lineRule="auto"/>
              <w:jc w:val="distribute"/>
              <w:rPr>
                <w:rFonts w:asciiTheme="minorEastAsia" w:eastAsiaTheme="minorEastAsia" w:hAnsiTheme="minorEastAsia" w:cs="宋体"/>
                <w:sz w:val="21"/>
                <w:szCs w:val="21"/>
              </w:rPr>
            </w:pPr>
          </w:p>
        </w:tc>
      </w:tr>
      <w:tr w:rsidR="0000466A" w:rsidRPr="002F35F1" w:rsidTr="0005745C">
        <w:trPr>
          <w:trHeight w:val="607"/>
        </w:trPr>
        <w:tc>
          <w:tcPr>
            <w:tcW w:w="1242" w:type="dxa"/>
          </w:tcPr>
          <w:p w:rsidR="0000466A" w:rsidRPr="002F35F1" w:rsidRDefault="0000466A" w:rsidP="0005745C">
            <w:pPr>
              <w:autoSpaceDE w:val="0"/>
              <w:autoSpaceDN w:val="0"/>
              <w:spacing w:line="360" w:lineRule="auto"/>
              <w:jc w:val="distribute"/>
              <w:rPr>
                <w:rFonts w:asciiTheme="minorEastAsia" w:eastAsiaTheme="minorEastAsia" w:hAnsiTheme="minorEastAsia" w:cs="宋体"/>
                <w:sz w:val="21"/>
                <w:szCs w:val="21"/>
              </w:rPr>
            </w:pPr>
            <w:r w:rsidRPr="002F35F1">
              <w:rPr>
                <w:rFonts w:asciiTheme="minorEastAsia" w:eastAsiaTheme="minorEastAsia" w:hAnsiTheme="minorEastAsia" w:cs="宋体" w:hint="eastAsia"/>
                <w:sz w:val="21"/>
                <w:szCs w:val="21"/>
              </w:rPr>
              <w:t>序号</w:t>
            </w:r>
          </w:p>
        </w:tc>
        <w:tc>
          <w:tcPr>
            <w:tcW w:w="1203" w:type="dxa"/>
          </w:tcPr>
          <w:p w:rsidR="0000466A" w:rsidRPr="002F35F1" w:rsidRDefault="0000466A" w:rsidP="0005745C">
            <w:pPr>
              <w:autoSpaceDE w:val="0"/>
              <w:autoSpaceDN w:val="0"/>
              <w:spacing w:line="360" w:lineRule="auto"/>
              <w:jc w:val="distribute"/>
              <w:rPr>
                <w:rFonts w:asciiTheme="minorEastAsia" w:eastAsiaTheme="minorEastAsia" w:hAnsiTheme="minorEastAsia" w:cs="宋体"/>
                <w:sz w:val="21"/>
                <w:szCs w:val="21"/>
              </w:rPr>
            </w:pPr>
            <w:r w:rsidRPr="002F35F1">
              <w:rPr>
                <w:rFonts w:asciiTheme="minorEastAsia" w:eastAsiaTheme="minorEastAsia" w:hAnsiTheme="minorEastAsia" w:cs="宋体" w:hint="eastAsia"/>
                <w:sz w:val="21"/>
                <w:szCs w:val="21"/>
              </w:rPr>
              <w:t>姓名</w:t>
            </w:r>
          </w:p>
        </w:tc>
        <w:tc>
          <w:tcPr>
            <w:tcW w:w="2404" w:type="dxa"/>
          </w:tcPr>
          <w:p w:rsidR="0000466A" w:rsidRPr="002F35F1" w:rsidRDefault="0000466A" w:rsidP="0005745C">
            <w:pPr>
              <w:autoSpaceDE w:val="0"/>
              <w:autoSpaceDN w:val="0"/>
              <w:spacing w:line="360" w:lineRule="auto"/>
              <w:jc w:val="distribute"/>
              <w:rPr>
                <w:rFonts w:asciiTheme="minorEastAsia" w:eastAsiaTheme="minorEastAsia" w:hAnsiTheme="minorEastAsia" w:cs="宋体"/>
                <w:sz w:val="21"/>
                <w:szCs w:val="21"/>
              </w:rPr>
            </w:pPr>
            <w:r w:rsidRPr="002F35F1">
              <w:rPr>
                <w:rFonts w:asciiTheme="minorEastAsia" w:eastAsiaTheme="minorEastAsia" w:hAnsiTheme="minorEastAsia" w:cs="宋体" w:hint="eastAsia"/>
                <w:sz w:val="21"/>
                <w:szCs w:val="21"/>
              </w:rPr>
              <w:t>工作单位（部门）</w:t>
            </w:r>
          </w:p>
        </w:tc>
        <w:tc>
          <w:tcPr>
            <w:tcW w:w="1617" w:type="dxa"/>
          </w:tcPr>
          <w:p w:rsidR="0000466A" w:rsidRPr="002F35F1" w:rsidRDefault="0000466A" w:rsidP="0005745C">
            <w:pPr>
              <w:autoSpaceDE w:val="0"/>
              <w:autoSpaceDN w:val="0"/>
              <w:spacing w:line="360" w:lineRule="auto"/>
              <w:jc w:val="distribute"/>
              <w:rPr>
                <w:rFonts w:asciiTheme="minorEastAsia" w:eastAsiaTheme="minorEastAsia" w:hAnsiTheme="minorEastAsia" w:cs="宋体"/>
                <w:sz w:val="21"/>
                <w:szCs w:val="21"/>
              </w:rPr>
            </w:pPr>
            <w:r w:rsidRPr="002F35F1">
              <w:rPr>
                <w:rFonts w:asciiTheme="minorEastAsia" w:eastAsiaTheme="minorEastAsia" w:hAnsiTheme="minorEastAsia" w:cs="宋体" w:hint="eastAsia"/>
                <w:sz w:val="21"/>
                <w:szCs w:val="21"/>
              </w:rPr>
              <w:t>职务/职称</w:t>
            </w:r>
          </w:p>
        </w:tc>
        <w:tc>
          <w:tcPr>
            <w:tcW w:w="1617" w:type="dxa"/>
          </w:tcPr>
          <w:p w:rsidR="0000466A" w:rsidRPr="002F35F1" w:rsidRDefault="0000466A" w:rsidP="0005745C">
            <w:pPr>
              <w:autoSpaceDE w:val="0"/>
              <w:autoSpaceDN w:val="0"/>
              <w:spacing w:line="360" w:lineRule="auto"/>
              <w:jc w:val="distribute"/>
              <w:rPr>
                <w:rFonts w:asciiTheme="minorEastAsia" w:eastAsiaTheme="minorEastAsia" w:hAnsiTheme="minorEastAsia" w:cs="宋体"/>
                <w:sz w:val="21"/>
                <w:szCs w:val="21"/>
              </w:rPr>
            </w:pPr>
            <w:r w:rsidRPr="002F35F1">
              <w:rPr>
                <w:rFonts w:asciiTheme="minorEastAsia" w:eastAsiaTheme="minorEastAsia" w:hAnsiTheme="minorEastAsia" w:cs="宋体" w:hint="eastAsia"/>
                <w:sz w:val="21"/>
                <w:szCs w:val="21"/>
              </w:rPr>
              <w:t>联系电话</w:t>
            </w:r>
          </w:p>
        </w:tc>
        <w:tc>
          <w:tcPr>
            <w:tcW w:w="1627" w:type="dxa"/>
          </w:tcPr>
          <w:p w:rsidR="0000466A" w:rsidRPr="002F35F1" w:rsidRDefault="0000466A" w:rsidP="0005745C">
            <w:pPr>
              <w:autoSpaceDE w:val="0"/>
              <w:autoSpaceDN w:val="0"/>
              <w:spacing w:line="360" w:lineRule="auto"/>
              <w:jc w:val="distribute"/>
              <w:rPr>
                <w:rFonts w:asciiTheme="minorEastAsia" w:eastAsiaTheme="minorEastAsia" w:hAnsiTheme="minorEastAsia" w:cs="宋体"/>
                <w:sz w:val="21"/>
                <w:szCs w:val="21"/>
              </w:rPr>
            </w:pPr>
            <w:r w:rsidRPr="002F35F1">
              <w:rPr>
                <w:rFonts w:asciiTheme="minorEastAsia" w:eastAsiaTheme="minorEastAsia" w:hAnsiTheme="minorEastAsia" w:cs="宋体" w:hint="eastAsia"/>
                <w:sz w:val="21"/>
                <w:szCs w:val="21"/>
              </w:rPr>
              <w:t>签字</w:t>
            </w:r>
          </w:p>
        </w:tc>
      </w:tr>
      <w:tr w:rsidR="0000466A" w:rsidRPr="002F35F1" w:rsidTr="0005745C">
        <w:trPr>
          <w:trHeight w:val="505"/>
        </w:trPr>
        <w:tc>
          <w:tcPr>
            <w:tcW w:w="1242"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203"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2404"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2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r>
      <w:tr w:rsidR="0000466A" w:rsidRPr="002F35F1" w:rsidTr="0005745C">
        <w:trPr>
          <w:trHeight w:val="505"/>
        </w:trPr>
        <w:tc>
          <w:tcPr>
            <w:tcW w:w="1242"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203"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2404"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2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r>
      <w:tr w:rsidR="0000466A" w:rsidRPr="002F35F1" w:rsidTr="0005745C">
        <w:trPr>
          <w:trHeight w:val="505"/>
        </w:trPr>
        <w:tc>
          <w:tcPr>
            <w:tcW w:w="1242"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203"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2404"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2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r>
      <w:tr w:rsidR="0000466A" w:rsidRPr="002F35F1" w:rsidTr="0005745C">
        <w:trPr>
          <w:trHeight w:val="505"/>
        </w:trPr>
        <w:tc>
          <w:tcPr>
            <w:tcW w:w="1242"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203"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2404"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2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r>
      <w:tr w:rsidR="0000466A" w:rsidRPr="002F35F1" w:rsidTr="0005745C">
        <w:trPr>
          <w:trHeight w:val="505"/>
        </w:trPr>
        <w:tc>
          <w:tcPr>
            <w:tcW w:w="1242"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203"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2404"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2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r>
      <w:tr w:rsidR="0000466A" w:rsidRPr="002F35F1" w:rsidTr="0005745C">
        <w:trPr>
          <w:trHeight w:val="505"/>
        </w:trPr>
        <w:tc>
          <w:tcPr>
            <w:tcW w:w="1242"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203"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2404"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2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r>
      <w:tr w:rsidR="0000466A" w:rsidRPr="002F35F1" w:rsidTr="0005745C">
        <w:trPr>
          <w:trHeight w:val="505"/>
        </w:trPr>
        <w:tc>
          <w:tcPr>
            <w:tcW w:w="1242"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203"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2404"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2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r>
      <w:tr w:rsidR="0000466A" w:rsidRPr="002F35F1" w:rsidTr="0005745C">
        <w:trPr>
          <w:trHeight w:val="505"/>
        </w:trPr>
        <w:tc>
          <w:tcPr>
            <w:tcW w:w="1242"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203"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2404"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2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r>
      <w:tr w:rsidR="0000466A" w:rsidRPr="002F35F1" w:rsidTr="0005745C">
        <w:trPr>
          <w:trHeight w:val="505"/>
        </w:trPr>
        <w:tc>
          <w:tcPr>
            <w:tcW w:w="1242"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203"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2404"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2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r>
      <w:tr w:rsidR="0000466A" w:rsidRPr="002F35F1" w:rsidTr="0005745C">
        <w:trPr>
          <w:trHeight w:val="505"/>
        </w:trPr>
        <w:tc>
          <w:tcPr>
            <w:tcW w:w="1242"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203"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2404"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2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r>
      <w:tr w:rsidR="0000466A" w:rsidRPr="002F35F1" w:rsidTr="0005745C">
        <w:trPr>
          <w:trHeight w:val="505"/>
        </w:trPr>
        <w:tc>
          <w:tcPr>
            <w:tcW w:w="1242"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203"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2404"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2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r>
      <w:tr w:rsidR="0000466A" w:rsidRPr="002F35F1" w:rsidTr="0005745C">
        <w:trPr>
          <w:trHeight w:val="505"/>
        </w:trPr>
        <w:tc>
          <w:tcPr>
            <w:tcW w:w="1242"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203"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2404"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2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r>
      <w:tr w:rsidR="0000466A" w:rsidRPr="002F35F1" w:rsidTr="0005745C">
        <w:trPr>
          <w:trHeight w:val="505"/>
        </w:trPr>
        <w:tc>
          <w:tcPr>
            <w:tcW w:w="1242"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203"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2404"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2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r>
      <w:tr w:rsidR="0000466A" w:rsidRPr="002F35F1" w:rsidTr="0005745C">
        <w:trPr>
          <w:trHeight w:val="505"/>
        </w:trPr>
        <w:tc>
          <w:tcPr>
            <w:tcW w:w="1242"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203"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2404"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2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r>
      <w:tr w:rsidR="0000466A" w:rsidRPr="002F35F1" w:rsidTr="0005745C">
        <w:trPr>
          <w:trHeight w:val="505"/>
        </w:trPr>
        <w:tc>
          <w:tcPr>
            <w:tcW w:w="1242"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203"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2404"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1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c>
          <w:tcPr>
            <w:tcW w:w="1627" w:type="dxa"/>
          </w:tcPr>
          <w:p w:rsidR="0000466A" w:rsidRPr="002F35F1" w:rsidRDefault="0000466A" w:rsidP="0005745C">
            <w:pPr>
              <w:autoSpaceDE w:val="0"/>
              <w:autoSpaceDN w:val="0"/>
              <w:spacing w:line="360" w:lineRule="auto"/>
              <w:jc w:val="center"/>
              <w:rPr>
                <w:rFonts w:asciiTheme="minorEastAsia" w:eastAsiaTheme="minorEastAsia" w:hAnsiTheme="minorEastAsia" w:cs="宋体"/>
                <w:sz w:val="18"/>
                <w:szCs w:val="18"/>
              </w:rPr>
            </w:pPr>
          </w:p>
        </w:tc>
      </w:tr>
    </w:tbl>
    <w:p w:rsidR="0000466A" w:rsidRPr="002F35F1" w:rsidRDefault="0000466A" w:rsidP="0000466A">
      <w:pPr>
        <w:pStyle w:val="a4"/>
        <w:ind w:firstLineChars="750" w:firstLine="2400"/>
        <w:rPr>
          <w:rFonts w:asciiTheme="minorEastAsia" w:hAnsiTheme="minorEastAsia" w:cs="仿宋"/>
          <w:color w:val="000000"/>
          <w:sz w:val="32"/>
          <w:szCs w:val="32"/>
        </w:rPr>
      </w:pPr>
      <w:r w:rsidRPr="002F35F1">
        <w:rPr>
          <w:rFonts w:asciiTheme="minorEastAsia" w:hAnsiTheme="minorEastAsia" w:cs="仿宋" w:hint="eastAsia"/>
          <w:color w:val="000000"/>
          <w:sz w:val="32"/>
          <w:szCs w:val="32"/>
        </w:rPr>
        <w:t>海南经贸职业技术学院会议签到表</w:t>
      </w:r>
    </w:p>
    <w:p w:rsidR="0000466A" w:rsidRPr="002F35F1" w:rsidRDefault="0000466A" w:rsidP="0000466A">
      <w:pPr>
        <w:rPr>
          <w:rFonts w:asciiTheme="minorEastAsia" w:eastAsiaTheme="minorEastAsia" w:hAnsiTheme="minorEastAsia"/>
        </w:rPr>
      </w:pPr>
    </w:p>
    <w:p w:rsidR="0000466A" w:rsidRDefault="0000466A" w:rsidP="0000466A">
      <w:pPr>
        <w:jc w:val="both"/>
        <w:rPr>
          <w:sz w:val="36"/>
          <w:szCs w:val="36"/>
        </w:rPr>
      </w:pPr>
    </w:p>
    <w:p w:rsidR="004F2ADA" w:rsidRPr="0000466A" w:rsidRDefault="004F2ADA"/>
    <w:sectPr w:rsidR="004F2ADA" w:rsidRPr="000046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ADA" w:rsidRDefault="004F2ADA" w:rsidP="0000466A">
      <w:pPr>
        <w:spacing w:after="0"/>
      </w:pPr>
      <w:r>
        <w:separator/>
      </w:r>
    </w:p>
  </w:endnote>
  <w:endnote w:type="continuationSeparator" w:id="1">
    <w:p w:rsidR="004F2ADA" w:rsidRDefault="004F2ADA" w:rsidP="0000466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altName w:val="hakuyoxingshu7000"/>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ADA" w:rsidRDefault="004F2ADA" w:rsidP="0000466A">
      <w:pPr>
        <w:spacing w:after="0"/>
      </w:pPr>
      <w:r>
        <w:separator/>
      </w:r>
    </w:p>
  </w:footnote>
  <w:footnote w:type="continuationSeparator" w:id="1">
    <w:p w:rsidR="004F2ADA" w:rsidRDefault="004F2ADA" w:rsidP="0000466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466A"/>
    <w:rsid w:val="0000466A"/>
    <w:rsid w:val="004F2ADA"/>
    <w:rsid w:val="00A31D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66A"/>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466A"/>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semiHidden/>
    <w:rsid w:val="0000466A"/>
    <w:rPr>
      <w:sz w:val="18"/>
      <w:szCs w:val="18"/>
    </w:rPr>
  </w:style>
  <w:style w:type="paragraph" w:styleId="a4">
    <w:name w:val="footer"/>
    <w:basedOn w:val="a"/>
    <w:link w:val="Char0"/>
    <w:uiPriority w:val="99"/>
    <w:unhideWhenUsed/>
    <w:qFormat/>
    <w:rsid w:val="0000466A"/>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qFormat/>
    <w:rsid w:val="000046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2021-04-12T02:20:00Z</dcterms:created>
  <dcterms:modified xsi:type="dcterms:W3CDTF">2021-04-12T02:22:00Z</dcterms:modified>
</cp:coreProperties>
</file>